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E1" w:rsidRPr="00057238" w:rsidRDefault="004F2BE1" w:rsidP="009C061D">
      <w:pPr>
        <w:pStyle w:val="Default"/>
        <w:rPr>
          <w:rFonts w:ascii="Times New Roman" w:hAnsi="Times New Roman" w:cs="Times New Roman"/>
        </w:rPr>
      </w:pPr>
    </w:p>
    <w:p w:rsidR="009C061D" w:rsidRPr="00C64BF1" w:rsidRDefault="000A79EE" w:rsidP="00AF5AB7">
      <w:pPr>
        <w:pStyle w:val="Pa3"/>
        <w:jc w:val="both"/>
        <w:rPr>
          <w:rFonts w:ascii="Arial" w:hAnsi="Arial" w:cs="Arial"/>
          <w:b/>
          <w:color w:val="000000"/>
        </w:rPr>
      </w:pPr>
      <w:r w:rsidRPr="00C64BF1">
        <w:rPr>
          <w:rFonts w:ascii="Arial" w:hAnsi="Arial" w:cs="Arial"/>
          <w:b/>
          <w:color w:val="000000"/>
        </w:rPr>
        <w:t xml:space="preserve">ORDEN DE </w:t>
      </w:r>
      <w:r w:rsidR="00EB7501">
        <w:rPr>
          <w:rFonts w:ascii="Arial" w:hAnsi="Arial" w:cs="Arial"/>
          <w:b/>
          <w:color w:val="000000"/>
        </w:rPr>
        <w:t>27</w:t>
      </w:r>
      <w:r w:rsidRPr="00C64BF1">
        <w:rPr>
          <w:rFonts w:ascii="Arial" w:hAnsi="Arial" w:cs="Arial"/>
          <w:b/>
          <w:color w:val="000000"/>
        </w:rPr>
        <w:t xml:space="preserve"> DE </w:t>
      </w:r>
      <w:r w:rsidR="00EB7501">
        <w:rPr>
          <w:rFonts w:ascii="Arial" w:hAnsi="Arial" w:cs="Arial"/>
          <w:b/>
          <w:color w:val="000000"/>
        </w:rPr>
        <w:t>MARZO</w:t>
      </w:r>
      <w:r w:rsidR="00C64BF1" w:rsidRPr="00C64BF1">
        <w:rPr>
          <w:rFonts w:ascii="Arial" w:hAnsi="Arial" w:cs="Arial"/>
          <w:b/>
          <w:color w:val="000000"/>
        </w:rPr>
        <w:t xml:space="preserve"> </w:t>
      </w:r>
      <w:r w:rsidRPr="00C64BF1">
        <w:rPr>
          <w:rFonts w:ascii="Arial" w:hAnsi="Arial" w:cs="Arial"/>
          <w:b/>
          <w:color w:val="000000"/>
        </w:rPr>
        <w:t>DE 201</w:t>
      </w:r>
      <w:r w:rsidR="00C64BF1" w:rsidRPr="00C64BF1">
        <w:rPr>
          <w:rFonts w:ascii="Arial" w:hAnsi="Arial" w:cs="Arial"/>
          <w:b/>
          <w:color w:val="000000"/>
        </w:rPr>
        <w:t>8</w:t>
      </w:r>
      <w:r w:rsidRPr="00C64BF1">
        <w:rPr>
          <w:rFonts w:ascii="Arial" w:hAnsi="Arial" w:cs="Arial"/>
          <w:b/>
          <w:color w:val="000000"/>
        </w:rPr>
        <w:t>, DEL CONSEJERO DE SALUD,  POR LA QUE APRUEBA EL NUEVO PLAN ESTRATÉGICO DE SUBVENCIONES DEL DEPARTAMENTO DE SALUD PARA EL EJERCICIO 201</w:t>
      </w:r>
      <w:r w:rsidR="00C64BF1" w:rsidRPr="00C64BF1">
        <w:rPr>
          <w:rFonts w:ascii="Arial" w:hAnsi="Arial" w:cs="Arial"/>
          <w:b/>
          <w:color w:val="000000"/>
        </w:rPr>
        <w:t>8</w:t>
      </w:r>
      <w:r w:rsidRPr="00C64BF1">
        <w:rPr>
          <w:rFonts w:ascii="Arial" w:hAnsi="Arial" w:cs="Arial"/>
          <w:b/>
          <w:color w:val="000000"/>
        </w:rPr>
        <w:t>.</w:t>
      </w:r>
    </w:p>
    <w:p w:rsidR="00AF5AB7" w:rsidRPr="00C64BF1" w:rsidRDefault="00CB4AA2" w:rsidP="00CB4AA2">
      <w:pPr>
        <w:tabs>
          <w:tab w:val="left" w:pos="5415"/>
        </w:tabs>
        <w:rPr>
          <w:rFonts w:ascii="Arial" w:hAnsi="Arial" w:cs="Arial"/>
          <w:sz w:val="24"/>
          <w:szCs w:val="24"/>
        </w:rPr>
      </w:pPr>
      <w:r w:rsidRPr="00C64BF1">
        <w:rPr>
          <w:rFonts w:ascii="Arial" w:hAnsi="Arial" w:cs="Arial"/>
          <w:sz w:val="24"/>
          <w:szCs w:val="24"/>
        </w:rPr>
        <w:tab/>
      </w:r>
    </w:p>
    <w:p w:rsidR="00333921" w:rsidRPr="00C64BF1" w:rsidRDefault="000266CB" w:rsidP="00AF5AB7">
      <w:pPr>
        <w:jc w:val="both"/>
        <w:rPr>
          <w:rFonts w:ascii="Arial" w:hAnsi="Arial" w:cs="Arial"/>
          <w:sz w:val="24"/>
          <w:szCs w:val="24"/>
        </w:rPr>
      </w:pPr>
      <w:r w:rsidRPr="00C64BF1">
        <w:rPr>
          <w:rFonts w:ascii="Arial" w:hAnsi="Arial" w:cs="Arial"/>
          <w:sz w:val="24"/>
          <w:szCs w:val="24"/>
        </w:rPr>
        <w:t xml:space="preserve">La Circular núm. 01/15 del Director de la Oficina de Control Económico, del Departamento de Hacienda y Finanzas, establece que todos los Departamentos de la Administración General de la Comunidad Autónoma de Euskadi, así como </w:t>
      </w:r>
      <w:r w:rsidR="000A1006" w:rsidRPr="00C64BF1">
        <w:rPr>
          <w:rFonts w:ascii="Arial" w:hAnsi="Arial" w:cs="Arial"/>
          <w:sz w:val="24"/>
          <w:szCs w:val="24"/>
        </w:rPr>
        <w:t>sus organismos autónomos y Entes Públicos de Derecho privado impulsores de programas subvencionales, deberán aprobar un Plan Estratégico que incluya toda su actividad subvencional, conforme al modelo-guía que se aprueba en el Anexo 1 de la citada Circular, y en sus posteriores Anexos 2, 3 y 4, debiendo tener en cu</w:t>
      </w:r>
      <w:r w:rsidR="005E4E4D" w:rsidRPr="00C64BF1">
        <w:rPr>
          <w:rFonts w:ascii="Arial" w:hAnsi="Arial" w:cs="Arial"/>
          <w:sz w:val="24"/>
          <w:szCs w:val="24"/>
        </w:rPr>
        <w:t>e</w:t>
      </w:r>
      <w:r w:rsidR="000A1006" w:rsidRPr="00C64BF1">
        <w:rPr>
          <w:rFonts w:ascii="Arial" w:hAnsi="Arial" w:cs="Arial"/>
          <w:sz w:val="24"/>
          <w:szCs w:val="24"/>
        </w:rPr>
        <w:t>nta para ello los objetivos, acciones e indicadores contenidos en las memorias presupuestarias de los diferentes programas de los Presupuestos Generales de La Comunidad Autónoma de Euskadi.</w:t>
      </w:r>
    </w:p>
    <w:p w:rsidR="000A1006" w:rsidRPr="00C64BF1" w:rsidRDefault="005E4E4D" w:rsidP="00AF5AB7">
      <w:pPr>
        <w:jc w:val="both"/>
        <w:rPr>
          <w:rFonts w:ascii="Arial" w:hAnsi="Arial" w:cs="Arial"/>
          <w:sz w:val="24"/>
          <w:szCs w:val="24"/>
        </w:rPr>
      </w:pPr>
      <w:r w:rsidRPr="00C64BF1">
        <w:rPr>
          <w:rFonts w:ascii="Arial" w:hAnsi="Arial" w:cs="Arial"/>
          <w:sz w:val="24"/>
          <w:szCs w:val="24"/>
        </w:rPr>
        <w:t xml:space="preserve">Ello, al objeto del cumplimiento de lo dispuesto en el artículo 8.1 de la Ley 38/2003, de 17 de noviembre, General de Subvenciones. </w:t>
      </w:r>
    </w:p>
    <w:p w:rsidR="00CC4598" w:rsidRPr="00C64BF1" w:rsidRDefault="008B7BFF" w:rsidP="00C64BF1">
      <w:pPr>
        <w:jc w:val="both"/>
        <w:rPr>
          <w:rFonts w:ascii="Arial" w:hAnsi="Arial" w:cs="Arial"/>
          <w:sz w:val="24"/>
          <w:szCs w:val="24"/>
        </w:rPr>
      </w:pPr>
      <w:r w:rsidRPr="00C64BF1">
        <w:rPr>
          <w:rFonts w:ascii="Arial" w:hAnsi="Arial" w:cs="Arial"/>
          <w:sz w:val="24"/>
          <w:szCs w:val="24"/>
        </w:rPr>
        <w:t>En cumplimiento de lo anterior, por Orden del Consejero de Salud de fecha de 2</w:t>
      </w:r>
      <w:r w:rsidR="00C64BF1" w:rsidRPr="00C64BF1">
        <w:rPr>
          <w:rFonts w:ascii="Arial" w:hAnsi="Arial" w:cs="Arial"/>
          <w:sz w:val="24"/>
          <w:szCs w:val="24"/>
        </w:rPr>
        <w:t>1</w:t>
      </w:r>
      <w:r w:rsidRPr="00C64BF1">
        <w:rPr>
          <w:rFonts w:ascii="Arial" w:hAnsi="Arial" w:cs="Arial"/>
          <w:sz w:val="24"/>
          <w:szCs w:val="24"/>
        </w:rPr>
        <w:t xml:space="preserve"> de </w:t>
      </w:r>
      <w:r w:rsidR="00C64BF1" w:rsidRPr="00C64BF1">
        <w:rPr>
          <w:rFonts w:ascii="Arial" w:hAnsi="Arial" w:cs="Arial"/>
          <w:sz w:val="24"/>
          <w:szCs w:val="24"/>
        </w:rPr>
        <w:t>febrero</w:t>
      </w:r>
      <w:r w:rsidRPr="00C64BF1">
        <w:rPr>
          <w:rFonts w:ascii="Arial" w:hAnsi="Arial" w:cs="Arial"/>
          <w:sz w:val="24"/>
          <w:szCs w:val="24"/>
        </w:rPr>
        <w:t xml:space="preserve"> de 201</w:t>
      </w:r>
      <w:r w:rsidR="00C64BF1" w:rsidRPr="00C64BF1">
        <w:rPr>
          <w:rFonts w:ascii="Arial" w:hAnsi="Arial" w:cs="Arial"/>
          <w:sz w:val="24"/>
          <w:szCs w:val="24"/>
        </w:rPr>
        <w:t>8</w:t>
      </w:r>
      <w:r w:rsidRPr="00C64BF1">
        <w:rPr>
          <w:rFonts w:ascii="Arial" w:hAnsi="Arial" w:cs="Arial"/>
          <w:sz w:val="24"/>
          <w:szCs w:val="24"/>
        </w:rPr>
        <w:t>, se aprueba el Plan estratégico de subvenciones del Departamento de Salud del Gobierno Vasco para el ejercicio 201</w:t>
      </w:r>
      <w:r w:rsidR="00C64BF1" w:rsidRPr="00C64BF1">
        <w:rPr>
          <w:rFonts w:ascii="Arial" w:hAnsi="Arial" w:cs="Arial"/>
          <w:sz w:val="24"/>
          <w:szCs w:val="24"/>
        </w:rPr>
        <w:t>8</w:t>
      </w:r>
      <w:r w:rsidRPr="00C64BF1">
        <w:rPr>
          <w:rFonts w:ascii="Arial" w:hAnsi="Arial" w:cs="Arial"/>
          <w:sz w:val="24"/>
          <w:szCs w:val="24"/>
        </w:rPr>
        <w:t xml:space="preserve">. La aprobación del citado plan </w:t>
      </w:r>
      <w:r w:rsidR="00C64BF1" w:rsidRPr="00C64BF1">
        <w:rPr>
          <w:rFonts w:ascii="Arial" w:hAnsi="Arial" w:cs="Arial"/>
          <w:sz w:val="24"/>
          <w:szCs w:val="24"/>
        </w:rPr>
        <w:t>fue puesta en conocimiento del Consejo de Gobierno en su sesión de 20 de febrero de 2018.</w:t>
      </w:r>
    </w:p>
    <w:p w:rsidR="008B7BFF" w:rsidRPr="00C64BF1" w:rsidRDefault="00A57718" w:rsidP="000A1006">
      <w:pPr>
        <w:jc w:val="both"/>
        <w:rPr>
          <w:rFonts w:ascii="Arial" w:hAnsi="Arial" w:cs="Arial"/>
          <w:sz w:val="24"/>
          <w:szCs w:val="24"/>
        </w:rPr>
      </w:pPr>
      <w:r w:rsidRPr="008E5437">
        <w:rPr>
          <w:rFonts w:ascii="Arial" w:hAnsi="Arial" w:cs="Arial"/>
          <w:sz w:val="24"/>
          <w:szCs w:val="24"/>
        </w:rPr>
        <w:t xml:space="preserve">La </w:t>
      </w:r>
      <w:r w:rsidR="008E5437">
        <w:rPr>
          <w:rFonts w:ascii="Arial" w:hAnsi="Arial" w:cs="Arial"/>
          <w:sz w:val="24"/>
          <w:szCs w:val="24"/>
        </w:rPr>
        <w:t>previsible</w:t>
      </w:r>
      <w:r w:rsidRPr="008E5437">
        <w:rPr>
          <w:rFonts w:ascii="Arial" w:hAnsi="Arial" w:cs="Arial"/>
          <w:sz w:val="24"/>
          <w:szCs w:val="24"/>
        </w:rPr>
        <w:t xml:space="preserve"> incorporación en el presupuesto del Departamento de Salud de nuevas transferencias de fondos del Plan de Ciencia, tecnología e Innovación provenientes de Lehendakaritza para la financiación de acciones de apoyo a la investigación y desarrollo en salud, de interés </w:t>
      </w:r>
      <w:r w:rsidR="00901311" w:rsidRPr="008E5437">
        <w:rPr>
          <w:rFonts w:ascii="Arial" w:hAnsi="Arial" w:cs="Arial"/>
          <w:sz w:val="24"/>
          <w:szCs w:val="24"/>
        </w:rPr>
        <w:t xml:space="preserve">general </w:t>
      </w:r>
      <w:r w:rsidRPr="008E5437">
        <w:rPr>
          <w:rFonts w:ascii="Arial" w:hAnsi="Arial" w:cs="Arial"/>
          <w:sz w:val="24"/>
          <w:szCs w:val="24"/>
        </w:rPr>
        <w:t>ligados a las actividades y objetivos RIS3 establecidos en los planes de acción de los grupos de trabajo RIS3</w:t>
      </w:r>
      <w:r w:rsidR="00901311" w:rsidRPr="008E5437">
        <w:rPr>
          <w:rFonts w:ascii="Arial" w:hAnsi="Arial" w:cs="Arial"/>
          <w:sz w:val="24"/>
          <w:szCs w:val="24"/>
        </w:rPr>
        <w:t xml:space="preserve"> </w:t>
      </w:r>
      <w:proofErr w:type="spellStart"/>
      <w:r w:rsidR="00901311" w:rsidRPr="008E5437">
        <w:rPr>
          <w:rFonts w:ascii="Arial" w:hAnsi="Arial" w:cs="Arial"/>
          <w:sz w:val="24"/>
          <w:szCs w:val="24"/>
        </w:rPr>
        <w:t>biociencias</w:t>
      </w:r>
      <w:proofErr w:type="spellEnd"/>
      <w:r w:rsidR="00901311" w:rsidRPr="008E5437">
        <w:rPr>
          <w:rFonts w:ascii="Arial" w:hAnsi="Arial" w:cs="Arial"/>
          <w:sz w:val="24"/>
          <w:szCs w:val="24"/>
        </w:rPr>
        <w:t>-salud o a las iniciativas estratégicas, que anteriormente no se habían previsto, hace necesaria la modificación del plan.</w:t>
      </w:r>
    </w:p>
    <w:p w:rsidR="008B7BFF" w:rsidRPr="00C64BF1" w:rsidRDefault="008B7BFF" w:rsidP="000A1006">
      <w:pPr>
        <w:jc w:val="both"/>
        <w:rPr>
          <w:rFonts w:ascii="Arial" w:hAnsi="Arial" w:cs="Arial"/>
          <w:sz w:val="24"/>
          <w:szCs w:val="24"/>
        </w:rPr>
      </w:pPr>
      <w:r w:rsidRPr="00C64BF1">
        <w:rPr>
          <w:rFonts w:ascii="Arial" w:hAnsi="Arial" w:cs="Arial"/>
          <w:sz w:val="24"/>
          <w:szCs w:val="24"/>
        </w:rPr>
        <w:t xml:space="preserve">Como señala el artículo 4.1 del </w:t>
      </w:r>
      <w:r w:rsidR="0038644C" w:rsidRPr="00C64BF1">
        <w:rPr>
          <w:rFonts w:ascii="Arial" w:hAnsi="Arial" w:cs="Arial"/>
          <w:sz w:val="24"/>
          <w:szCs w:val="24"/>
        </w:rPr>
        <w:t xml:space="preserve">citado </w:t>
      </w:r>
      <w:r w:rsidRPr="00C64BF1">
        <w:rPr>
          <w:rFonts w:ascii="Arial" w:hAnsi="Arial" w:cs="Arial"/>
          <w:sz w:val="24"/>
          <w:szCs w:val="24"/>
        </w:rPr>
        <w:t>Decreto 80/2017, de 11 de abril, por el que se establece la estructura orgánica y funcional del Departamento de Salud, corresponde al Consejero de Salud el ejercicio de las competencias establecidas en los artículos 26 y 28 de la Ley 7/1981, de 30 de junio, de Gobierno y cuantas le atribuya la legislación vigente en el ámbito de las funciones y áreas de actuación que corresponden al Departamento de Salud, entre las que se encuentra la facultad de dictar disposiciones administrativas generales en ejercicio de la potestad reglamentaria que le reconoce la citada Ley de Gobierno.</w:t>
      </w:r>
    </w:p>
    <w:p w:rsidR="000A1006" w:rsidRPr="00C64BF1" w:rsidRDefault="000A1006" w:rsidP="000A1006">
      <w:pPr>
        <w:jc w:val="both"/>
        <w:rPr>
          <w:rFonts w:ascii="Arial" w:hAnsi="Arial" w:cs="Arial"/>
          <w:sz w:val="24"/>
          <w:szCs w:val="24"/>
        </w:rPr>
      </w:pPr>
      <w:r w:rsidRPr="00C64BF1">
        <w:rPr>
          <w:rFonts w:ascii="Arial" w:hAnsi="Arial" w:cs="Arial"/>
          <w:sz w:val="24"/>
          <w:szCs w:val="24"/>
        </w:rPr>
        <w:t xml:space="preserve">En uso de estas facultades, se redacta </w:t>
      </w:r>
      <w:r w:rsidR="005E4E4D" w:rsidRPr="00C64BF1">
        <w:rPr>
          <w:rFonts w:ascii="Arial" w:hAnsi="Arial" w:cs="Arial"/>
          <w:sz w:val="24"/>
          <w:szCs w:val="24"/>
        </w:rPr>
        <w:t>la presente</w:t>
      </w:r>
      <w:r w:rsidRPr="00C64BF1">
        <w:rPr>
          <w:rFonts w:ascii="Arial" w:hAnsi="Arial" w:cs="Arial"/>
          <w:sz w:val="24"/>
          <w:szCs w:val="24"/>
        </w:rPr>
        <w:t xml:space="preserve"> Orden, con observancia de las reglas sobre competencia y rango normativo previstas en los artículos </w:t>
      </w:r>
      <w:r w:rsidR="00E86860" w:rsidRPr="00C64BF1">
        <w:rPr>
          <w:rFonts w:ascii="Arial" w:hAnsi="Arial" w:cs="Arial"/>
          <w:sz w:val="24"/>
          <w:szCs w:val="24"/>
        </w:rPr>
        <w:t>8</w:t>
      </w:r>
      <w:r w:rsidRPr="00C64BF1">
        <w:rPr>
          <w:rFonts w:ascii="Arial" w:hAnsi="Arial" w:cs="Arial"/>
          <w:sz w:val="24"/>
          <w:szCs w:val="24"/>
        </w:rPr>
        <w:t xml:space="preserve">.1 </w:t>
      </w:r>
      <w:r w:rsidR="00E86860" w:rsidRPr="00C64BF1">
        <w:rPr>
          <w:rFonts w:ascii="Arial" w:hAnsi="Arial" w:cs="Arial"/>
          <w:sz w:val="24"/>
          <w:szCs w:val="24"/>
        </w:rPr>
        <w:t xml:space="preserve">de la Ley 40/2015, de 1 de octubre, de Régimen Jurídico del Sector Público </w:t>
      </w:r>
      <w:r w:rsidRPr="00C64BF1">
        <w:rPr>
          <w:rFonts w:ascii="Arial" w:hAnsi="Arial" w:cs="Arial"/>
          <w:sz w:val="24"/>
          <w:szCs w:val="24"/>
        </w:rPr>
        <w:t xml:space="preserve">y </w:t>
      </w:r>
      <w:r w:rsidR="00B5766A" w:rsidRPr="00C64BF1">
        <w:rPr>
          <w:rFonts w:ascii="Arial" w:hAnsi="Arial" w:cs="Arial"/>
          <w:sz w:val="24"/>
          <w:szCs w:val="24"/>
        </w:rPr>
        <w:t>128</w:t>
      </w:r>
      <w:r w:rsidRPr="00C64BF1">
        <w:rPr>
          <w:rFonts w:ascii="Arial" w:hAnsi="Arial" w:cs="Arial"/>
          <w:sz w:val="24"/>
          <w:szCs w:val="24"/>
        </w:rPr>
        <w:t xml:space="preserve"> de la Ley 3</w:t>
      </w:r>
      <w:r w:rsidR="00E86860" w:rsidRPr="00C64BF1">
        <w:rPr>
          <w:rFonts w:ascii="Arial" w:hAnsi="Arial" w:cs="Arial"/>
          <w:sz w:val="24"/>
          <w:szCs w:val="24"/>
        </w:rPr>
        <w:t>9</w:t>
      </w:r>
      <w:r w:rsidRPr="00C64BF1">
        <w:rPr>
          <w:rFonts w:ascii="Arial" w:hAnsi="Arial" w:cs="Arial"/>
          <w:sz w:val="24"/>
          <w:szCs w:val="24"/>
        </w:rPr>
        <w:t>/</w:t>
      </w:r>
      <w:r w:rsidR="00E86860" w:rsidRPr="00C64BF1">
        <w:rPr>
          <w:rFonts w:ascii="Arial" w:hAnsi="Arial" w:cs="Arial"/>
          <w:sz w:val="24"/>
          <w:szCs w:val="24"/>
        </w:rPr>
        <w:t>2015</w:t>
      </w:r>
      <w:r w:rsidRPr="00C64BF1">
        <w:rPr>
          <w:rFonts w:ascii="Arial" w:hAnsi="Arial" w:cs="Arial"/>
          <w:sz w:val="24"/>
          <w:szCs w:val="24"/>
        </w:rPr>
        <w:t xml:space="preserve">, de </w:t>
      </w:r>
      <w:r w:rsidR="00E86860" w:rsidRPr="00C64BF1">
        <w:rPr>
          <w:rFonts w:ascii="Arial" w:hAnsi="Arial" w:cs="Arial"/>
          <w:sz w:val="24"/>
          <w:szCs w:val="24"/>
        </w:rPr>
        <w:t>1</w:t>
      </w:r>
      <w:r w:rsidRPr="00C64BF1">
        <w:rPr>
          <w:rFonts w:ascii="Arial" w:hAnsi="Arial" w:cs="Arial"/>
          <w:sz w:val="24"/>
          <w:szCs w:val="24"/>
        </w:rPr>
        <w:t xml:space="preserve"> de </w:t>
      </w:r>
      <w:r w:rsidR="00E86860" w:rsidRPr="00C64BF1">
        <w:rPr>
          <w:rFonts w:ascii="Arial" w:hAnsi="Arial" w:cs="Arial"/>
          <w:sz w:val="24"/>
          <w:szCs w:val="24"/>
        </w:rPr>
        <w:lastRenderedPageBreak/>
        <w:t>octubre</w:t>
      </w:r>
      <w:r w:rsidRPr="00C64BF1">
        <w:rPr>
          <w:rFonts w:ascii="Arial" w:hAnsi="Arial" w:cs="Arial"/>
          <w:sz w:val="24"/>
          <w:szCs w:val="24"/>
        </w:rPr>
        <w:t xml:space="preserve">, de </w:t>
      </w:r>
      <w:r w:rsidR="00E86860" w:rsidRPr="00C64BF1">
        <w:rPr>
          <w:rFonts w:ascii="Arial" w:hAnsi="Arial" w:cs="Arial"/>
          <w:sz w:val="24"/>
          <w:szCs w:val="24"/>
        </w:rPr>
        <w:t>Procedimiento Administrativo Común de las Administraciones Públicas</w:t>
      </w:r>
      <w:r w:rsidR="00B5766A" w:rsidRPr="00C64BF1">
        <w:rPr>
          <w:rFonts w:ascii="Arial" w:hAnsi="Arial" w:cs="Arial"/>
          <w:sz w:val="24"/>
          <w:szCs w:val="24"/>
        </w:rPr>
        <w:t xml:space="preserve">, en relación con el artículo </w:t>
      </w:r>
      <w:r w:rsidRPr="00C64BF1">
        <w:rPr>
          <w:rFonts w:ascii="Arial" w:hAnsi="Arial" w:cs="Arial"/>
          <w:sz w:val="24"/>
          <w:szCs w:val="24"/>
        </w:rPr>
        <w:t>26.4</w:t>
      </w:r>
      <w:r w:rsidR="00B5766A" w:rsidRPr="00C64BF1">
        <w:rPr>
          <w:rFonts w:ascii="Arial" w:hAnsi="Arial" w:cs="Arial"/>
          <w:sz w:val="24"/>
          <w:szCs w:val="24"/>
        </w:rPr>
        <w:t xml:space="preserve"> </w:t>
      </w:r>
      <w:r w:rsidRPr="00C64BF1">
        <w:rPr>
          <w:rFonts w:ascii="Arial" w:hAnsi="Arial" w:cs="Arial"/>
          <w:sz w:val="24"/>
          <w:szCs w:val="24"/>
        </w:rPr>
        <w:t>de la Ley 7/1981, de 30 de junio, de Gobierno.</w:t>
      </w:r>
    </w:p>
    <w:p w:rsidR="00AF5AB7" w:rsidRPr="00C64BF1" w:rsidRDefault="00C50B36" w:rsidP="00AF5AB7">
      <w:pPr>
        <w:rPr>
          <w:rFonts w:ascii="Arial" w:hAnsi="Arial" w:cs="Arial"/>
          <w:sz w:val="24"/>
          <w:szCs w:val="24"/>
        </w:rPr>
      </w:pPr>
      <w:r w:rsidRPr="00C64BF1">
        <w:rPr>
          <w:rFonts w:ascii="Arial" w:hAnsi="Arial" w:cs="Arial"/>
          <w:sz w:val="24"/>
          <w:szCs w:val="24"/>
        </w:rPr>
        <w:t xml:space="preserve">En su virtud, </w:t>
      </w:r>
    </w:p>
    <w:p w:rsidR="00C50B36" w:rsidRPr="00C64BF1" w:rsidRDefault="00BD1852" w:rsidP="00C50B36">
      <w:pPr>
        <w:pStyle w:val="Pa3"/>
        <w:spacing w:after="120"/>
        <w:jc w:val="center"/>
        <w:rPr>
          <w:rFonts w:ascii="Arial" w:hAnsi="Arial" w:cs="Arial"/>
          <w:b/>
          <w:bCs/>
          <w:iCs/>
          <w:color w:val="000000"/>
        </w:rPr>
      </w:pPr>
      <w:r w:rsidRPr="00C64BF1">
        <w:rPr>
          <w:rFonts w:ascii="Arial" w:hAnsi="Arial" w:cs="Arial"/>
          <w:b/>
          <w:bCs/>
          <w:iCs/>
          <w:color w:val="000000"/>
        </w:rPr>
        <w:t>RESUELVO</w:t>
      </w:r>
      <w:r w:rsidR="00C50B36" w:rsidRPr="00C64BF1">
        <w:rPr>
          <w:rFonts w:ascii="Arial" w:hAnsi="Arial" w:cs="Arial"/>
          <w:b/>
          <w:bCs/>
          <w:iCs/>
          <w:color w:val="000000"/>
        </w:rPr>
        <w:t>:</w:t>
      </w:r>
    </w:p>
    <w:p w:rsidR="00C50B36" w:rsidRPr="00C64BF1" w:rsidRDefault="00C50B36" w:rsidP="00315006">
      <w:pPr>
        <w:pStyle w:val="Pa3"/>
        <w:spacing w:after="120"/>
        <w:jc w:val="both"/>
        <w:rPr>
          <w:rFonts w:ascii="Arial" w:hAnsi="Arial" w:cs="Arial"/>
          <w:bCs/>
          <w:iCs/>
          <w:color w:val="000000"/>
        </w:rPr>
      </w:pPr>
    </w:p>
    <w:p w:rsidR="009B5155" w:rsidRDefault="005E4E4D" w:rsidP="009F56D5">
      <w:pPr>
        <w:pStyle w:val="Pa3"/>
        <w:spacing w:after="120"/>
        <w:jc w:val="both"/>
        <w:rPr>
          <w:rFonts w:ascii="Arial" w:hAnsi="Arial" w:cs="Arial"/>
          <w:bCs/>
          <w:iCs/>
          <w:color w:val="000000"/>
        </w:rPr>
      </w:pPr>
      <w:r w:rsidRPr="00C64BF1">
        <w:rPr>
          <w:rFonts w:ascii="Arial" w:hAnsi="Arial" w:cs="Arial"/>
          <w:b/>
          <w:bCs/>
          <w:iCs/>
          <w:color w:val="000000"/>
        </w:rPr>
        <w:t>Primero.-</w:t>
      </w:r>
      <w:r w:rsidRPr="00C64BF1">
        <w:rPr>
          <w:rFonts w:ascii="Arial" w:hAnsi="Arial" w:cs="Arial"/>
          <w:bCs/>
          <w:iCs/>
          <w:color w:val="000000"/>
        </w:rPr>
        <w:t xml:space="preserve"> </w:t>
      </w:r>
      <w:r w:rsidR="00901311">
        <w:rPr>
          <w:rFonts w:ascii="Arial" w:hAnsi="Arial" w:cs="Arial"/>
          <w:bCs/>
          <w:iCs/>
          <w:color w:val="000000"/>
        </w:rPr>
        <w:t xml:space="preserve">Modificar </w:t>
      </w:r>
      <w:r w:rsidR="009B5155" w:rsidRPr="009B5155">
        <w:rPr>
          <w:rFonts w:ascii="Arial" w:hAnsi="Arial" w:cs="Arial"/>
          <w:bCs/>
          <w:iCs/>
          <w:color w:val="000000"/>
        </w:rPr>
        <w:t>Plan Estratégico de Subvenciones del Departamento de Salud aprobado por Orden de 21 de febrero de 2018</w:t>
      </w:r>
      <w:r w:rsidR="009B5155">
        <w:rPr>
          <w:rFonts w:ascii="Arial" w:hAnsi="Arial" w:cs="Arial"/>
          <w:bCs/>
          <w:iCs/>
          <w:color w:val="000000"/>
        </w:rPr>
        <w:t xml:space="preserve"> en los siguientes apartados:</w:t>
      </w:r>
    </w:p>
    <w:p w:rsidR="009B5155" w:rsidRDefault="009B5155" w:rsidP="009B5155">
      <w:pPr>
        <w:pStyle w:val="Pa3"/>
        <w:numPr>
          <w:ilvl w:val="0"/>
          <w:numId w:val="5"/>
        </w:numPr>
        <w:spacing w:after="120"/>
        <w:jc w:val="both"/>
        <w:rPr>
          <w:rFonts w:ascii="Arial" w:hAnsi="Arial" w:cs="Arial"/>
          <w:bCs/>
          <w:iCs/>
          <w:color w:val="000000"/>
        </w:rPr>
      </w:pPr>
      <w:r>
        <w:rPr>
          <w:rFonts w:ascii="Arial" w:hAnsi="Arial" w:cs="Arial"/>
          <w:bCs/>
          <w:iCs/>
          <w:color w:val="000000"/>
        </w:rPr>
        <w:t xml:space="preserve">Punto 3.3.1.1.- </w:t>
      </w:r>
      <w:r w:rsidR="00901311" w:rsidRPr="009B5155">
        <w:rPr>
          <w:rFonts w:ascii="Arial" w:hAnsi="Arial" w:cs="Arial"/>
          <w:bCs/>
          <w:i/>
          <w:iCs/>
          <w:color w:val="000000"/>
        </w:rPr>
        <w:t>Objetivos</w:t>
      </w:r>
      <w:r w:rsidR="00901311">
        <w:rPr>
          <w:rFonts w:ascii="Arial" w:hAnsi="Arial" w:cs="Arial"/>
          <w:bCs/>
          <w:iCs/>
          <w:color w:val="000000"/>
        </w:rPr>
        <w:t xml:space="preserve"> y 3.3.1.4.</w:t>
      </w:r>
      <w:r>
        <w:rPr>
          <w:rFonts w:ascii="Arial" w:hAnsi="Arial" w:cs="Arial"/>
          <w:bCs/>
          <w:iCs/>
          <w:color w:val="000000"/>
        </w:rPr>
        <w:t>-</w:t>
      </w:r>
      <w:r w:rsidR="00901311">
        <w:rPr>
          <w:rFonts w:ascii="Arial" w:hAnsi="Arial" w:cs="Arial"/>
          <w:bCs/>
          <w:iCs/>
          <w:color w:val="000000"/>
        </w:rPr>
        <w:t xml:space="preserve"> </w:t>
      </w:r>
      <w:r w:rsidR="00901311" w:rsidRPr="009B5155">
        <w:rPr>
          <w:rFonts w:ascii="Arial" w:hAnsi="Arial" w:cs="Arial"/>
          <w:bCs/>
          <w:i/>
          <w:iCs/>
          <w:color w:val="000000"/>
        </w:rPr>
        <w:t>Financiación</w:t>
      </w:r>
      <w:r w:rsidR="00901311">
        <w:rPr>
          <w:rFonts w:ascii="Arial" w:hAnsi="Arial" w:cs="Arial"/>
          <w:bCs/>
          <w:iCs/>
          <w:color w:val="000000"/>
        </w:rPr>
        <w:t>, del punto 3.3. correspondiente a Investig</w:t>
      </w:r>
      <w:r w:rsidR="004363DB">
        <w:rPr>
          <w:rFonts w:ascii="Arial" w:hAnsi="Arial" w:cs="Arial"/>
          <w:bCs/>
          <w:iCs/>
          <w:color w:val="000000"/>
        </w:rPr>
        <w:t>ación e innovación del Anexo I, resultando con la siguiente redacción:</w:t>
      </w:r>
    </w:p>
    <w:p w:rsidR="004363DB" w:rsidRPr="008E5437" w:rsidRDefault="004363DB" w:rsidP="008E5437">
      <w:pPr>
        <w:ind w:left="708"/>
        <w:jc w:val="both"/>
        <w:rPr>
          <w:rFonts w:ascii="Arial" w:hAnsi="Arial" w:cs="Arial"/>
          <w:i/>
        </w:rPr>
      </w:pPr>
      <w:r w:rsidRPr="008E5437">
        <w:rPr>
          <w:rFonts w:ascii="Arial" w:hAnsi="Arial" w:cs="Arial"/>
          <w:i/>
        </w:rPr>
        <w:t>“3.3.1.1.- Objetivos</w:t>
      </w:r>
    </w:p>
    <w:p w:rsidR="004363DB" w:rsidRDefault="004363DB" w:rsidP="008E5437">
      <w:pPr>
        <w:ind w:left="708"/>
        <w:jc w:val="both"/>
        <w:rPr>
          <w:rFonts w:ascii="Arial" w:hAnsi="Arial" w:cs="Arial"/>
          <w:i/>
        </w:rPr>
      </w:pPr>
      <w:r w:rsidRPr="008E5437">
        <w:rPr>
          <w:rFonts w:ascii="Arial" w:hAnsi="Arial" w:cs="Arial"/>
          <w:i/>
        </w:rPr>
        <w:t>La convocatoria tiene como objetivo financiar proyectos de I+D en diversas áreas (incluyendo  medicina de precisión y cuidados paliativos, entre otros) y en diversas modalidades, apoyando la generación, transferencia y/o aplicación del conocimiento enfocado a la mejora en la prevención, diagnóstico y/o tratamiento de las enfermedades, así como a la promoción de la salud pública y a la mejora de los servicios de salud. Asimismo, la convocatoria incluye como principal novedad, acciones complementarias de especial interés, para alcanzar objetivos no derivados directamente de proyectos de I+D.”</w:t>
      </w:r>
    </w:p>
    <w:p w:rsidR="008E5437" w:rsidRPr="008E5437" w:rsidRDefault="008E5437" w:rsidP="008E5437">
      <w:pPr>
        <w:ind w:left="708"/>
        <w:jc w:val="both"/>
        <w:rPr>
          <w:rFonts w:ascii="Arial" w:hAnsi="Arial" w:cs="Arial"/>
          <w:i/>
        </w:rPr>
      </w:pPr>
      <w:r>
        <w:rPr>
          <w:rFonts w:ascii="Arial" w:hAnsi="Arial" w:cs="Arial"/>
          <w:i/>
        </w:rPr>
        <w:t>“</w:t>
      </w:r>
      <w:r w:rsidRPr="008E5437">
        <w:rPr>
          <w:rFonts w:ascii="Arial" w:hAnsi="Arial" w:cs="Arial"/>
          <w:i/>
        </w:rPr>
        <w:t>3.3.1.4.- Financiación</w:t>
      </w:r>
    </w:p>
    <w:p w:rsidR="008E5437" w:rsidRPr="008E5437" w:rsidRDefault="008E5437" w:rsidP="008E5437">
      <w:pPr>
        <w:ind w:left="708"/>
        <w:jc w:val="both"/>
        <w:rPr>
          <w:rFonts w:ascii="Arial" w:hAnsi="Arial" w:cs="Arial"/>
          <w:i/>
        </w:rPr>
      </w:pPr>
      <w:r w:rsidRPr="008E5437">
        <w:rPr>
          <w:rFonts w:ascii="Arial" w:hAnsi="Arial" w:cs="Arial"/>
          <w:i/>
        </w:rPr>
        <w:t xml:space="preserve">En 2018 se prevé destinar a este fin un importe de </w:t>
      </w:r>
      <w:r w:rsidRPr="008E5437">
        <w:rPr>
          <w:rFonts w:ascii="Arial" w:hAnsi="Arial" w:cs="Arial"/>
          <w:b/>
          <w:i/>
        </w:rPr>
        <w:t>3.785.000 euros</w:t>
      </w:r>
      <w:r w:rsidRPr="008E5437">
        <w:rPr>
          <w:rFonts w:ascii="Arial" w:hAnsi="Arial" w:cs="Arial"/>
          <w:i/>
        </w:rPr>
        <w:t xml:space="preserve">, de los cuales 2.000.000 € son para proyectos plurianuales, distribuidos de la siguiente manera: 740.000 € corresponden al ejercicio 2018, 730.000 € al ejercicio 2019 y 530.000 € al ejercicio 2020; y </w:t>
      </w:r>
      <w:r w:rsidRPr="008E5437">
        <w:rPr>
          <w:rFonts w:ascii="Arial" w:hAnsi="Arial" w:cs="Arial"/>
          <w:b/>
          <w:i/>
        </w:rPr>
        <w:t>1.785.000 €</w:t>
      </w:r>
      <w:r w:rsidRPr="008E5437">
        <w:rPr>
          <w:rFonts w:ascii="Arial" w:hAnsi="Arial" w:cs="Arial"/>
          <w:i/>
        </w:rPr>
        <w:t xml:space="preserve"> son para proyectos en cooperación que se ejecutarán en el ejercicio 2018.</w:t>
      </w:r>
    </w:p>
    <w:p w:rsidR="008E5437" w:rsidRPr="008E5437" w:rsidRDefault="008E5437" w:rsidP="008E5437">
      <w:pPr>
        <w:ind w:left="708"/>
        <w:jc w:val="both"/>
        <w:rPr>
          <w:rFonts w:ascii="Arial" w:hAnsi="Arial" w:cs="Arial"/>
          <w:i/>
        </w:rPr>
      </w:pPr>
      <w:r w:rsidRPr="008E5437">
        <w:rPr>
          <w:rFonts w:ascii="Arial" w:hAnsi="Arial" w:cs="Arial"/>
          <w:i/>
        </w:rPr>
        <w:t xml:space="preserve"> La financiación se llevará a cabo con fondos del Plan de Ciencia, Tecnología e Innovación transferidos desde Lehendakaritza al Departamento de Salud y con fondos propios, con cargo al capítulo 4, transferencias y subvenciones de gastos corrientes, de los presupuestos del Departamento de Salud.</w:t>
      </w:r>
      <w:r>
        <w:rPr>
          <w:rFonts w:ascii="Arial" w:hAnsi="Arial" w:cs="Arial"/>
          <w:i/>
        </w:rPr>
        <w:t>”</w:t>
      </w:r>
    </w:p>
    <w:p w:rsidR="00901311" w:rsidRDefault="009B5155" w:rsidP="004363DB">
      <w:pPr>
        <w:pStyle w:val="Pa3"/>
        <w:numPr>
          <w:ilvl w:val="0"/>
          <w:numId w:val="5"/>
        </w:numPr>
        <w:spacing w:after="120"/>
        <w:jc w:val="both"/>
        <w:rPr>
          <w:rFonts w:ascii="Arial" w:hAnsi="Arial" w:cs="Arial"/>
          <w:bCs/>
          <w:iCs/>
          <w:color w:val="000000"/>
        </w:rPr>
      </w:pPr>
      <w:r>
        <w:rPr>
          <w:rFonts w:ascii="Arial" w:hAnsi="Arial" w:cs="Arial"/>
          <w:bCs/>
          <w:iCs/>
          <w:color w:val="000000"/>
        </w:rPr>
        <w:t>Las cifras correspondientes a la Acción 1 “</w:t>
      </w:r>
      <w:r w:rsidRPr="009B5155">
        <w:rPr>
          <w:rFonts w:ascii="Arial" w:hAnsi="Arial" w:cs="Arial"/>
          <w:bCs/>
          <w:i/>
          <w:iCs/>
          <w:color w:val="000000"/>
        </w:rPr>
        <w:t>ayudas a proyectos de investigación y desarrollo en salud</w:t>
      </w:r>
      <w:r>
        <w:rPr>
          <w:rFonts w:ascii="Arial" w:hAnsi="Arial" w:cs="Arial"/>
          <w:bCs/>
          <w:iCs/>
          <w:color w:val="000000"/>
        </w:rPr>
        <w:t>”, del Objetivo Estratégico 3: Investigación e Innovación, del Anexo II</w:t>
      </w:r>
      <w:r w:rsidR="004363DB">
        <w:rPr>
          <w:rFonts w:ascii="Arial" w:hAnsi="Arial" w:cs="Arial"/>
          <w:bCs/>
          <w:iCs/>
          <w:color w:val="000000"/>
        </w:rPr>
        <w:t>,</w:t>
      </w:r>
      <w:r w:rsidR="004363DB" w:rsidRPr="004363DB">
        <w:t xml:space="preserve"> </w:t>
      </w:r>
      <w:r w:rsidR="004363DB" w:rsidRPr="004363DB">
        <w:rPr>
          <w:rFonts w:ascii="Arial" w:hAnsi="Arial" w:cs="Arial"/>
          <w:bCs/>
          <w:iCs/>
          <w:color w:val="000000"/>
        </w:rPr>
        <w:t>resultando con la siguiente redacción:</w:t>
      </w:r>
    </w:p>
    <w:p w:rsidR="004363DB" w:rsidRDefault="004363DB" w:rsidP="004363DB"/>
    <w:tbl>
      <w:tblPr>
        <w:tblStyle w:val="Saretaduntaula"/>
        <w:tblW w:w="0" w:type="auto"/>
        <w:tblInd w:w="708" w:type="dxa"/>
        <w:tblLook w:val="04A0" w:firstRow="1" w:lastRow="0" w:firstColumn="1" w:lastColumn="0" w:noHBand="0" w:noVBand="1"/>
      </w:tblPr>
      <w:tblGrid>
        <w:gridCol w:w="4636"/>
        <w:gridCol w:w="4510"/>
      </w:tblGrid>
      <w:tr w:rsidR="004363DB" w:rsidTr="004363DB">
        <w:tc>
          <w:tcPr>
            <w:tcW w:w="4889" w:type="dxa"/>
          </w:tcPr>
          <w:p w:rsidR="004363DB" w:rsidRDefault="004363DB" w:rsidP="004363DB">
            <w:pPr>
              <w:rPr>
                <w:rFonts w:ascii="Arial" w:hAnsi="Arial" w:cs="Arial"/>
                <w:sz w:val="24"/>
                <w:szCs w:val="24"/>
              </w:rPr>
            </w:pPr>
          </w:p>
        </w:tc>
        <w:tc>
          <w:tcPr>
            <w:tcW w:w="4889" w:type="dxa"/>
          </w:tcPr>
          <w:p w:rsidR="004363DB" w:rsidRDefault="004363DB" w:rsidP="004363DB">
            <w:pPr>
              <w:jc w:val="center"/>
              <w:rPr>
                <w:rFonts w:ascii="Arial" w:hAnsi="Arial" w:cs="Arial"/>
                <w:sz w:val="24"/>
                <w:szCs w:val="24"/>
              </w:rPr>
            </w:pPr>
            <w:r>
              <w:rPr>
                <w:rFonts w:ascii="Arial" w:hAnsi="Arial" w:cs="Arial"/>
                <w:sz w:val="24"/>
                <w:szCs w:val="24"/>
              </w:rPr>
              <w:t>2018</w:t>
            </w:r>
          </w:p>
        </w:tc>
      </w:tr>
      <w:tr w:rsidR="004363DB" w:rsidTr="004363DB">
        <w:tc>
          <w:tcPr>
            <w:tcW w:w="4889" w:type="dxa"/>
          </w:tcPr>
          <w:p w:rsidR="004363DB" w:rsidRPr="004363DB" w:rsidRDefault="004363DB" w:rsidP="004363DB">
            <w:pPr>
              <w:ind w:left="708"/>
              <w:rPr>
                <w:rFonts w:ascii="Arial" w:hAnsi="Arial" w:cs="Arial"/>
                <w:sz w:val="24"/>
                <w:szCs w:val="24"/>
              </w:rPr>
            </w:pPr>
            <w:r w:rsidRPr="004363DB">
              <w:rPr>
                <w:rFonts w:ascii="Arial" w:hAnsi="Arial" w:cs="Arial"/>
                <w:sz w:val="24"/>
                <w:szCs w:val="24"/>
              </w:rPr>
              <w:t>Ayudas a proyectos de investigación y desarrollo en salud</w:t>
            </w:r>
          </w:p>
          <w:p w:rsidR="004363DB" w:rsidRDefault="004363DB" w:rsidP="004363DB">
            <w:pPr>
              <w:ind w:left="708"/>
              <w:rPr>
                <w:rFonts w:ascii="Arial" w:hAnsi="Arial" w:cs="Arial"/>
                <w:sz w:val="24"/>
                <w:szCs w:val="24"/>
              </w:rPr>
            </w:pPr>
          </w:p>
          <w:p w:rsidR="004363DB" w:rsidRPr="004363DB" w:rsidRDefault="004363DB" w:rsidP="004363DB">
            <w:pPr>
              <w:ind w:left="708"/>
              <w:rPr>
                <w:rFonts w:ascii="Arial" w:hAnsi="Arial" w:cs="Arial"/>
                <w:sz w:val="24"/>
                <w:szCs w:val="24"/>
              </w:rPr>
            </w:pPr>
            <w:r w:rsidRPr="004363DB">
              <w:rPr>
                <w:rFonts w:ascii="Arial" w:hAnsi="Arial" w:cs="Arial"/>
                <w:sz w:val="24"/>
                <w:szCs w:val="24"/>
              </w:rPr>
              <w:t>Indicador</w:t>
            </w:r>
            <w:r>
              <w:rPr>
                <w:rFonts w:ascii="Arial" w:hAnsi="Arial" w:cs="Arial"/>
                <w:sz w:val="24"/>
                <w:szCs w:val="24"/>
              </w:rPr>
              <w:t>:</w:t>
            </w:r>
            <w:r w:rsidRPr="004363DB">
              <w:rPr>
                <w:rFonts w:ascii="Arial" w:hAnsi="Arial" w:cs="Arial"/>
                <w:sz w:val="24"/>
                <w:szCs w:val="24"/>
              </w:rPr>
              <w:tab/>
            </w:r>
            <w:r w:rsidRPr="004363DB">
              <w:rPr>
                <w:rFonts w:ascii="Arial" w:hAnsi="Arial" w:cs="Arial"/>
                <w:sz w:val="24"/>
                <w:szCs w:val="24"/>
              </w:rPr>
              <w:tab/>
              <w:t>Número de proyectos a financiar: 25</w:t>
            </w:r>
          </w:p>
          <w:p w:rsidR="004363DB" w:rsidRDefault="004363DB" w:rsidP="004363DB">
            <w:pPr>
              <w:rPr>
                <w:rFonts w:ascii="Arial" w:hAnsi="Arial" w:cs="Arial"/>
                <w:sz w:val="24"/>
                <w:szCs w:val="24"/>
              </w:rPr>
            </w:pPr>
          </w:p>
        </w:tc>
        <w:tc>
          <w:tcPr>
            <w:tcW w:w="4889" w:type="dxa"/>
          </w:tcPr>
          <w:p w:rsidR="004363DB" w:rsidRDefault="004363DB" w:rsidP="004363DB">
            <w:pPr>
              <w:jc w:val="center"/>
              <w:rPr>
                <w:rFonts w:ascii="Arial" w:hAnsi="Arial" w:cs="Arial"/>
                <w:sz w:val="24"/>
                <w:szCs w:val="24"/>
              </w:rPr>
            </w:pPr>
          </w:p>
          <w:p w:rsidR="004363DB" w:rsidRPr="008E5437" w:rsidRDefault="004363DB" w:rsidP="004363DB">
            <w:pPr>
              <w:jc w:val="center"/>
              <w:rPr>
                <w:rFonts w:ascii="Arial" w:hAnsi="Arial" w:cs="Arial"/>
                <w:b/>
                <w:sz w:val="24"/>
                <w:szCs w:val="24"/>
              </w:rPr>
            </w:pPr>
            <w:r w:rsidRPr="008E5437">
              <w:rPr>
                <w:rFonts w:ascii="Arial" w:hAnsi="Arial" w:cs="Arial"/>
                <w:b/>
                <w:sz w:val="24"/>
                <w:szCs w:val="24"/>
              </w:rPr>
              <w:t>2.525.000</w:t>
            </w:r>
          </w:p>
        </w:tc>
      </w:tr>
    </w:tbl>
    <w:p w:rsidR="004363DB" w:rsidRDefault="004363DB" w:rsidP="004363DB">
      <w:pPr>
        <w:ind w:left="708"/>
        <w:rPr>
          <w:rFonts w:ascii="Arial" w:hAnsi="Arial" w:cs="Arial"/>
          <w:sz w:val="24"/>
          <w:szCs w:val="24"/>
        </w:rPr>
      </w:pPr>
    </w:p>
    <w:p w:rsidR="009B5155" w:rsidRDefault="009B5155" w:rsidP="004363DB">
      <w:pPr>
        <w:pStyle w:val="Zerrenda-paragrafoa"/>
        <w:numPr>
          <w:ilvl w:val="0"/>
          <w:numId w:val="5"/>
        </w:numPr>
        <w:jc w:val="both"/>
        <w:rPr>
          <w:rFonts w:ascii="Arial" w:hAnsi="Arial" w:cs="Arial"/>
          <w:sz w:val="24"/>
        </w:rPr>
      </w:pPr>
      <w:r w:rsidRPr="009B5155">
        <w:rPr>
          <w:rFonts w:ascii="Arial" w:hAnsi="Arial" w:cs="Arial"/>
          <w:sz w:val="24"/>
        </w:rPr>
        <w:lastRenderedPageBreak/>
        <w:t xml:space="preserve">Las cifras correspondientes al Objetivo </w:t>
      </w:r>
      <w:r>
        <w:rPr>
          <w:rFonts w:ascii="Arial" w:hAnsi="Arial" w:cs="Arial"/>
          <w:sz w:val="24"/>
        </w:rPr>
        <w:t>E</w:t>
      </w:r>
      <w:r w:rsidRPr="009B5155">
        <w:rPr>
          <w:rFonts w:ascii="Arial" w:hAnsi="Arial" w:cs="Arial"/>
          <w:sz w:val="24"/>
        </w:rPr>
        <w:t>stratégico 3</w:t>
      </w:r>
      <w:r>
        <w:rPr>
          <w:rFonts w:ascii="Arial" w:hAnsi="Arial" w:cs="Arial"/>
          <w:sz w:val="24"/>
        </w:rPr>
        <w:t>: Investigación e Innovación Sanitaria, Capítulo 4 Programa. 54140 Fondo de innovación, del Anexo III</w:t>
      </w:r>
      <w:r w:rsidR="004363DB">
        <w:t xml:space="preserve">, </w:t>
      </w:r>
      <w:r w:rsidR="004363DB" w:rsidRPr="004363DB">
        <w:rPr>
          <w:rFonts w:ascii="Arial" w:hAnsi="Arial" w:cs="Arial"/>
          <w:sz w:val="24"/>
        </w:rPr>
        <w:t>resultando con la siguiente redacción:</w:t>
      </w:r>
    </w:p>
    <w:tbl>
      <w:tblPr>
        <w:tblStyle w:val="Saretaduntaula"/>
        <w:tblW w:w="0" w:type="auto"/>
        <w:tblInd w:w="708" w:type="dxa"/>
        <w:tblLook w:val="04A0" w:firstRow="1" w:lastRow="0" w:firstColumn="1" w:lastColumn="0" w:noHBand="0" w:noVBand="1"/>
      </w:tblPr>
      <w:tblGrid>
        <w:gridCol w:w="4583"/>
        <w:gridCol w:w="4563"/>
      </w:tblGrid>
      <w:tr w:rsidR="004363DB" w:rsidTr="008E5437">
        <w:tc>
          <w:tcPr>
            <w:tcW w:w="4583" w:type="dxa"/>
          </w:tcPr>
          <w:p w:rsidR="004363DB" w:rsidRDefault="004363DB" w:rsidP="004363DB">
            <w:pPr>
              <w:jc w:val="both"/>
              <w:rPr>
                <w:rFonts w:ascii="Arial" w:hAnsi="Arial" w:cs="Arial"/>
                <w:sz w:val="24"/>
              </w:rPr>
            </w:pPr>
          </w:p>
        </w:tc>
        <w:tc>
          <w:tcPr>
            <w:tcW w:w="4563" w:type="dxa"/>
          </w:tcPr>
          <w:p w:rsidR="004363DB" w:rsidRDefault="004363DB" w:rsidP="004363DB">
            <w:pPr>
              <w:jc w:val="center"/>
              <w:rPr>
                <w:rFonts w:ascii="Arial" w:hAnsi="Arial" w:cs="Arial"/>
                <w:sz w:val="24"/>
              </w:rPr>
            </w:pPr>
            <w:r>
              <w:rPr>
                <w:rFonts w:ascii="Arial" w:hAnsi="Arial" w:cs="Arial"/>
                <w:sz w:val="24"/>
              </w:rPr>
              <w:t>2018</w:t>
            </w:r>
          </w:p>
        </w:tc>
      </w:tr>
      <w:tr w:rsidR="004363DB" w:rsidTr="008E5437">
        <w:tc>
          <w:tcPr>
            <w:tcW w:w="4583" w:type="dxa"/>
          </w:tcPr>
          <w:p w:rsidR="004363DB" w:rsidRPr="004363DB" w:rsidRDefault="004363DB" w:rsidP="004363DB">
            <w:pPr>
              <w:jc w:val="both"/>
              <w:rPr>
                <w:rFonts w:ascii="Arial" w:hAnsi="Arial" w:cs="Arial"/>
                <w:sz w:val="24"/>
              </w:rPr>
            </w:pPr>
            <w:r w:rsidRPr="004363DB">
              <w:rPr>
                <w:rFonts w:ascii="Arial" w:hAnsi="Arial" w:cs="Arial"/>
                <w:sz w:val="24"/>
              </w:rPr>
              <w:t>Objetivo Estratégico 3: Investigación e Innovación Sanitaria</w:t>
            </w:r>
          </w:p>
          <w:p w:rsidR="004363DB" w:rsidRPr="004363DB" w:rsidRDefault="004363DB" w:rsidP="004363DB">
            <w:pPr>
              <w:jc w:val="both"/>
              <w:rPr>
                <w:rFonts w:ascii="Arial" w:hAnsi="Arial" w:cs="Arial"/>
                <w:sz w:val="24"/>
              </w:rPr>
            </w:pPr>
            <w:r w:rsidRPr="004363DB">
              <w:rPr>
                <w:rFonts w:ascii="Arial" w:hAnsi="Arial" w:cs="Arial"/>
                <w:sz w:val="24"/>
              </w:rPr>
              <w:tab/>
              <w:t>Órgano Gestor : Dirección de Investigación e Innovación Sanitarias</w:t>
            </w:r>
          </w:p>
          <w:p w:rsidR="008E5437" w:rsidRDefault="004363DB" w:rsidP="008E5437">
            <w:pPr>
              <w:jc w:val="both"/>
              <w:rPr>
                <w:rFonts w:ascii="Arial" w:hAnsi="Arial" w:cs="Arial"/>
                <w:sz w:val="24"/>
              </w:rPr>
            </w:pPr>
            <w:r w:rsidRPr="004363DB">
              <w:rPr>
                <w:rFonts w:ascii="Arial" w:hAnsi="Arial" w:cs="Arial"/>
                <w:sz w:val="24"/>
              </w:rPr>
              <w:tab/>
            </w:r>
            <w:r w:rsidRPr="004363DB">
              <w:rPr>
                <w:rFonts w:ascii="Arial" w:hAnsi="Arial" w:cs="Arial"/>
                <w:sz w:val="24"/>
              </w:rPr>
              <w:tab/>
            </w:r>
          </w:p>
          <w:p w:rsidR="008E5437" w:rsidRPr="008E5437" w:rsidRDefault="008E5437" w:rsidP="008E5437">
            <w:pPr>
              <w:jc w:val="both"/>
              <w:rPr>
                <w:rFonts w:ascii="Arial" w:hAnsi="Arial" w:cs="Arial"/>
                <w:sz w:val="24"/>
              </w:rPr>
            </w:pPr>
            <w:r w:rsidRPr="008E5437">
              <w:rPr>
                <w:rFonts w:ascii="Arial" w:hAnsi="Arial" w:cs="Arial"/>
                <w:sz w:val="24"/>
              </w:rPr>
              <w:t>Programa : 41141 Investigación e Innovación Sanitaria</w:t>
            </w:r>
          </w:p>
          <w:p w:rsidR="008E5437" w:rsidRPr="008E5437" w:rsidRDefault="008E5437" w:rsidP="008E5437">
            <w:pPr>
              <w:jc w:val="both"/>
              <w:rPr>
                <w:rFonts w:ascii="Arial" w:hAnsi="Arial" w:cs="Arial"/>
                <w:sz w:val="24"/>
              </w:rPr>
            </w:pPr>
          </w:p>
          <w:p w:rsidR="008E5437" w:rsidRPr="008E5437" w:rsidRDefault="008E5437" w:rsidP="008E5437">
            <w:pPr>
              <w:jc w:val="both"/>
              <w:rPr>
                <w:rFonts w:ascii="Arial" w:hAnsi="Arial" w:cs="Arial"/>
                <w:sz w:val="24"/>
              </w:rPr>
            </w:pPr>
            <w:r w:rsidRPr="008E5437">
              <w:rPr>
                <w:rFonts w:ascii="Arial" w:hAnsi="Arial" w:cs="Arial"/>
                <w:sz w:val="24"/>
              </w:rPr>
              <w:tab/>
            </w:r>
            <w:r w:rsidRPr="008E5437">
              <w:rPr>
                <w:rFonts w:ascii="Arial" w:hAnsi="Arial" w:cs="Arial"/>
                <w:sz w:val="24"/>
              </w:rPr>
              <w:tab/>
            </w:r>
            <w:r w:rsidRPr="008E5437">
              <w:rPr>
                <w:rFonts w:ascii="Arial" w:hAnsi="Arial" w:cs="Arial"/>
                <w:sz w:val="24"/>
              </w:rPr>
              <w:tab/>
              <w:t>Capítulo 4</w:t>
            </w:r>
          </w:p>
          <w:p w:rsidR="008E5437" w:rsidRDefault="008E5437" w:rsidP="008E5437">
            <w:pPr>
              <w:jc w:val="both"/>
              <w:rPr>
                <w:rFonts w:ascii="Arial" w:hAnsi="Arial" w:cs="Arial"/>
                <w:sz w:val="24"/>
              </w:rPr>
            </w:pPr>
            <w:r w:rsidRPr="008E5437">
              <w:rPr>
                <w:rFonts w:ascii="Arial" w:hAnsi="Arial" w:cs="Arial"/>
                <w:sz w:val="24"/>
              </w:rPr>
              <w:tab/>
            </w:r>
            <w:r w:rsidRPr="008E5437">
              <w:rPr>
                <w:rFonts w:ascii="Arial" w:hAnsi="Arial" w:cs="Arial"/>
                <w:sz w:val="24"/>
              </w:rPr>
              <w:tab/>
            </w:r>
            <w:r w:rsidRPr="008E5437">
              <w:rPr>
                <w:rFonts w:ascii="Arial" w:hAnsi="Arial" w:cs="Arial"/>
                <w:sz w:val="24"/>
              </w:rPr>
              <w:tab/>
              <w:t>Total</w:t>
            </w:r>
          </w:p>
          <w:p w:rsidR="008E5437" w:rsidRDefault="008E5437" w:rsidP="004363DB">
            <w:pPr>
              <w:jc w:val="both"/>
              <w:rPr>
                <w:rFonts w:ascii="Arial" w:hAnsi="Arial" w:cs="Arial"/>
                <w:sz w:val="24"/>
              </w:rPr>
            </w:pPr>
          </w:p>
          <w:p w:rsidR="004363DB" w:rsidRPr="004363DB" w:rsidRDefault="004363DB" w:rsidP="004363DB">
            <w:pPr>
              <w:jc w:val="both"/>
              <w:rPr>
                <w:rFonts w:ascii="Arial" w:hAnsi="Arial" w:cs="Arial"/>
                <w:sz w:val="24"/>
              </w:rPr>
            </w:pPr>
            <w:r w:rsidRPr="004363DB">
              <w:rPr>
                <w:rFonts w:ascii="Arial" w:hAnsi="Arial" w:cs="Arial"/>
                <w:sz w:val="24"/>
              </w:rPr>
              <w:t>Programa : 54140 Fondo de innovación</w:t>
            </w:r>
          </w:p>
          <w:p w:rsidR="004363DB" w:rsidRPr="004363DB" w:rsidRDefault="004363DB" w:rsidP="004363DB">
            <w:pPr>
              <w:jc w:val="both"/>
              <w:rPr>
                <w:rFonts w:ascii="Arial" w:hAnsi="Arial" w:cs="Arial"/>
                <w:sz w:val="24"/>
              </w:rPr>
            </w:pPr>
          </w:p>
          <w:p w:rsidR="004363DB" w:rsidRPr="004363DB" w:rsidRDefault="004363DB" w:rsidP="004363DB">
            <w:pPr>
              <w:jc w:val="both"/>
              <w:rPr>
                <w:rFonts w:ascii="Arial" w:hAnsi="Arial" w:cs="Arial"/>
                <w:sz w:val="24"/>
              </w:rPr>
            </w:pPr>
            <w:r w:rsidRPr="004363DB">
              <w:rPr>
                <w:rFonts w:ascii="Arial" w:hAnsi="Arial" w:cs="Arial"/>
                <w:sz w:val="24"/>
              </w:rPr>
              <w:tab/>
            </w:r>
            <w:r w:rsidRPr="004363DB">
              <w:rPr>
                <w:rFonts w:ascii="Arial" w:hAnsi="Arial" w:cs="Arial"/>
                <w:sz w:val="24"/>
              </w:rPr>
              <w:tab/>
            </w:r>
            <w:r w:rsidRPr="004363DB">
              <w:rPr>
                <w:rFonts w:ascii="Arial" w:hAnsi="Arial" w:cs="Arial"/>
                <w:sz w:val="24"/>
              </w:rPr>
              <w:tab/>
              <w:t>Capítulo 4</w:t>
            </w:r>
          </w:p>
          <w:p w:rsidR="004363DB" w:rsidRDefault="004363DB" w:rsidP="004363DB">
            <w:pPr>
              <w:jc w:val="both"/>
              <w:rPr>
                <w:rFonts w:ascii="Arial" w:hAnsi="Arial" w:cs="Arial"/>
                <w:sz w:val="24"/>
              </w:rPr>
            </w:pPr>
            <w:r w:rsidRPr="004363DB">
              <w:rPr>
                <w:rFonts w:ascii="Arial" w:hAnsi="Arial" w:cs="Arial"/>
                <w:sz w:val="24"/>
              </w:rPr>
              <w:tab/>
            </w:r>
            <w:r w:rsidRPr="004363DB">
              <w:rPr>
                <w:rFonts w:ascii="Arial" w:hAnsi="Arial" w:cs="Arial"/>
                <w:sz w:val="24"/>
              </w:rPr>
              <w:tab/>
            </w:r>
            <w:r w:rsidRPr="004363DB">
              <w:rPr>
                <w:rFonts w:ascii="Arial" w:hAnsi="Arial" w:cs="Arial"/>
                <w:sz w:val="24"/>
              </w:rPr>
              <w:tab/>
              <w:t>Total</w:t>
            </w:r>
          </w:p>
        </w:tc>
        <w:tc>
          <w:tcPr>
            <w:tcW w:w="4563" w:type="dxa"/>
          </w:tcPr>
          <w:p w:rsidR="004363DB" w:rsidRDefault="004363DB" w:rsidP="008E5437">
            <w:pPr>
              <w:jc w:val="center"/>
              <w:rPr>
                <w:rFonts w:ascii="Arial" w:hAnsi="Arial" w:cs="Arial"/>
                <w:sz w:val="24"/>
              </w:rPr>
            </w:pPr>
          </w:p>
          <w:p w:rsidR="008E5437" w:rsidRPr="008E5437" w:rsidRDefault="008E5437" w:rsidP="008E5437">
            <w:pPr>
              <w:jc w:val="center"/>
              <w:rPr>
                <w:rFonts w:ascii="Arial" w:hAnsi="Arial" w:cs="Arial"/>
                <w:sz w:val="24"/>
              </w:rPr>
            </w:pPr>
            <w:r w:rsidRPr="008E5437">
              <w:rPr>
                <w:rFonts w:ascii="Arial" w:hAnsi="Arial" w:cs="Arial"/>
                <w:sz w:val="24"/>
              </w:rPr>
              <w:t>Importe €</w:t>
            </w:r>
          </w:p>
          <w:p w:rsidR="008E5437" w:rsidRPr="008E5437" w:rsidRDefault="008E5437" w:rsidP="008E5437">
            <w:pPr>
              <w:jc w:val="center"/>
              <w:rPr>
                <w:rFonts w:ascii="Arial" w:hAnsi="Arial" w:cs="Arial"/>
                <w:sz w:val="24"/>
              </w:rPr>
            </w:pPr>
          </w:p>
          <w:p w:rsidR="008E5437" w:rsidRPr="008E5437" w:rsidRDefault="008E5437" w:rsidP="008E5437">
            <w:pPr>
              <w:jc w:val="center"/>
              <w:rPr>
                <w:rFonts w:ascii="Arial" w:hAnsi="Arial" w:cs="Arial"/>
                <w:sz w:val="24"/>
              </w:rPr>
            </w:pPr>
          </w:p>
          <w:p w:rsidR="008E5437" w:rsidRPr="008E5437" w:rsidRDefault="008E5437" w:rsidP="008E5437">
            <w:pPr>
              <w:jc w:val="center"/>
              <w:rPr>
                <w:rFonts w:ascii="Arial" w:hAnsi="Arial" w:cs="Arial"/>
                <w:sz w:val="24"/>
              </w:rPr>
            </w:pPr>
          </w:p>
          <w:p w:rsidR="008E5437" w:rsidRDefault="008E5437" w:rsidP="008E5437">
            <w:pPr>
              <w:jc w:val="center"/>
              <w:rPr>
                <w:rFonts w:ascii="Arial" w:hAnsi="Arial" w:cs="Arial"/>
                <w:sz w:val="24"/>
              </w:rPr>
            </w:pPr>
          </w:p>
          <w:p w:rsidR="008E5437" w:rsidRDefault="008E5437" w:rsidP="008E5437">
            <w:pPr>
              <w:jc w:val="center"/>
              <w:rPr>
                <w:rFonts w:ascii="Arial" w:hAnsi="Arial" w:cs="Arial"/>
                <w:sz w:val="24"/>
              </w:rPr>
            </w:pPr>
          </w:p>
          <w:p w:rsidR="008E5437" w:rsidRDefault="008E5437" w:rsidP="008E5437">
            <w:pPr>
              <w:jc w:val="center"/>
              <w:rPr>
                <w:rFonts w:ascii="Arial" w:hAnsi="Arial" w:cs="Arial"/>
                <w:sz w:val="24"/>
              </w:rPr>
            </w:pPr>
          </w:p>
          <w:p w:rsidR="008E5437" w:rsidRPr="008E5437" w:rsidRDefault="008E5437" w:rsidP="008E5437">
            <w:pPr>
              <w:jc w:val="center"/>
              <w:rPr>
                <w:rFonts w:ascii="Arial" w:hAnsi="Arial" w:cs="Arial"/>
                <w:sz w:val="24"/>
              </w:rPr>
            </w:pPr>
            <w:r w:rsidRPr="008E5437">
              <w:rPr>
                <w:rFonts w:ascii="Arial" w:hAnsi="Arial" w:cs="Arial"/>
                <w:sz w:val="24"/>
              </w:rPr>
              <w:t>740.000,00</w:t>
            </w:r>
          </w:p>
          <w:p w:rsidR="008E5437" w:rsidRPr="008E5437" w:rsidRDefault="008E5437" w:rsidP="008E5437">
            <w:pPr>
              <w:jc w:val="center"/>
              <w:rPr>
                <w:rFonts w:ascii="Arial" w:hAnsi="Arial" w:cs="Arial"/>
                <w:sz w:val="24"/>
              </w:rPr>
            </w:pPr>
            <w:r w:rsidRPr="008E5437">
              <w:rPr>
                <w:rFonts w:ascii="Arial" w:hAnsi="Arial" w:cs="Arial"/>
                <w:sz w:val="24"/>
              </w:rPr>
              <w:t>740.000,00</w:t>
            </w:r>
          </w:p>
          <w:p w:rsidR="008E5437" w:rsidRPr="008E5437" w:rsidRDefault="008E5437" w:rsidP="008E5437">
            <w:pPr>
              <w:rPr>
                <w:rFonts w:ascii="Arial" w:hAnsi="Arial" w:cs="Arial"/>
                <w:sz w:val="24"/>
              </w:rPr>
            </w:pPr>
          </w:p>
          <w:p w:rsidR="008E5437" w:rsidRDefault="008E5437" w:rsidP="008E5437">
            <w:pPr>
              <w:jc w:val="center"/>
              <w:rPr>
                <w:rFonts w:ascii="Arial" w:hAnsi="Arial" w:cs="Arial"/>
                <w:sz w:val="24"/>
              </w:rPr>
            </w:pPr>
          </w:p>
          <w:p w:rsidR="008E5437" w:rsidRDefault="008E5437" w:rsidP="008E5437">
            <w:pPr>
              <w:jc w:val="center"/>
              <w:rPr>
                <w:rFonts w:ascii="Arial" w:hAnsi="Arial" w:cs="Arial"/>
                <w:sz w:val="24"/>
              </w:rPr>
            </w:pPr>
          </w:p>
          <w:p w:rsidR="008E5437" w:rsidRPr="008E5437" w:rsidRDefault="008E5437" w:rsidP="008E5437">
            <w:pPr>
              <w:jc w:val="center"/>
              <w:rPr>
                <w:rFonts w:ascii="Arial" w:hAnsi="Arial" w:cs="Arial"/>
                <w:b/>
                <w:sz w:val="24"/>
              </w:rPr>
            </w:pPr>
            <w:r w:rsidRPr="008E5437">
              <w:rPr>
                <w:rFonts w:ascii="Arial" w:hAnsi="Arial" w:cs="Arial"/>
                <w:b/>
                <w:sz w:val="24"/>
              </w:rPr>
              <w:t>1.785.000,00</w:t>
            </w:r>
          </w:p>
          <w:p w:rsidR="008E5437" w:rsidRDefault="008E5437" w:rsidP="008E5437">
            <w:pPr>
              <w:jc w:val="center"/>
              <w:rPr>
                <w:rFonts w:ascii="Arial" w:hAnsi="Arial" w:cs="Arial"/>
                <w:sz w:val="24"/>
              </w:rPr>
            </w:pPr>
            <w:r w:rsidRPr="008E5437">
              <w:rPr>
                <w:rFonts w:ascii="Arial" w:hAnsi="Arial" w:cs="Arial"/>
                <w:b/>
                <w:sz w:val="24"/>
              </w:rPr>
              <w:t>1.785.000,00</w:t>
            </w:r>
          </w:p>
        </w:tc>
      </w:tr>
    </w:tbl>
    <w:p w:rsidR="004363DB" w:rsidRPr="004363DB" w:rsidRDefault="004363DB" w:rsidP="004363DB">
      <w:pPr>
        <w:ind w:left="708"/>
        <w:jc w:val="both"/>
        <w:rPr>
          <w:rFonts w:ascii="Arial" w:hAnsi="Arial" w:cs="Arial"/>
          <w:sz w:val="24"/>
        </w:rPr>
      </w:pPr>
    </w:p>
    <w:p w:rsidR="00901311" w:rsidRDefault="00901311" w:rsidP="009F56D5">
      <w:pPr>
        <w:pStyle w:val="Pa3"/>
        <w:spacing w:after="120"/>
        <w:jc w:val="both"/>
        <w:rPr>
          <w:rFonts w:ascii="Arial" w:hAnsi="Arial" w:cs="Arial"/>
          <w:bCs/>
          <w:iCs/>
          <w:color w:val="000000"/>
        </w:rPr>
      </w:pPr>
    </w:p>
    <w:p w:rsidR="00901311" w:rsidRDefault="009B5155" w:rsidP="009F56D5">
      <w:pPr>
        <w:pStyle w:val="Pa3"/>
        <w:spacing w:after="120"/>
        <w:jc w:val="both"/>
        <w:rPr>
          <w:rFonts w:ascii="Arial" w:hAnsi="Arial" w:cs="Arial"/>
          <w:bCs/>
          <w:iCs/>
          <w:color w:val="000000"/>
        </w:rPr>
      </w:pPr>
      <w:r>
        <w:rPr>
          <w:rFonts w:ascii="Arial" w:hAnsi="Arial" w:cs="Arial"/>
          <w:bCs/>
          <w:iCs/>
          <w:color w:val="000000"/>
        </w:rPr>
        <w:t>Todo ello, para incorporar al plan l</w:t>
      </w:r>
      <w:r w:rsidRPr="009B5155">
        <w:rPr>
          <w:rFonts w:ascii="Arial" w:hAnsi="Arial" w:cs="Arial"/>
          <w:bCs/>
          <w:iCs/>
          <w:color w:val="000000"/>
        </w:rPr>
        <w:t xml:space="preserve">a reciente incorporación en el presupuesto del Departamento de Salud de nuevas transferencias de fondos del Plan de Ciencia, tecnología e Innovación provenientes de Lehendakaritza para la financiación de acciones de apoyo a la investigación y desarrollo en salud, de interés general ligados a las actividades y objetivos RIS3 establecidos en los planes de acción de los grupos de trabajo RIS3 </w:t>
      </w:r>
      <w:proofErr w:type="spellStart"/>
      <w:r w:rsidRPr="009B5155">
        <w:rPr>
          <w:rFonts w:ascii="Arial" w:hAnsi="Arial" w:cs="Arial"/>
          <w:bCs/>
          <w:iCs/>
          <w:color w:val="000000"/>
        </w:rPr>
        <w:t>biociencias</w:t>
      </w:r>
      <w:proofErr w:type="spellEnd"/>
      <w:r w:rsidRPr="009B5155">
        <w:rPr>
          <w:rFonts w:ascii="Arial" w:hAnsi="Arial" w:cs="Arial"/>
          <w:bCs/>
          <w:iCs/>
          <w:color w:val="000000"/>
        </w:rPr>
        <w:t>-salud o a las iniciativas estratégicas, que anteriormente no se habían previsto</w:t>
      </w:r>
      <w:r>
        <w:rPr>
          <w:rFonts w:ascii="Arial" w:hAnsi="Arial" w:cs="Arial"/>
          <w:bCs/>
          <w:iCs/>
          <w:color w:val="000000"/>
        </w:rPr>
        <w:t>.</w:t>
      </w:r>
    </w:p>
    <w:p w:rsidR="00901311" w:rsidRDefault="00901311" w:rsidP="009F56D5">
      <w:pPr>
        <w:pStyle w:val="Pa3"/>
        <w:spacing w:after="120"/>
        <w:jc w:val="both"/>
        <w:rPr>
          <w:rFonts w:ascii="Arial" w:hAnsi="Arial" w:cs="Arial"/>
          <w:bCs/>
          <w:iCs/>
          <w:color w:val="000000"/>
        </w:rPr>
      </w:pPr>
    </w:p>
    <w:p w:rsidR="00901311" w:rsidRDefault="00901311" w:rsidP="009F56D5">
      <w:pPr>
        <w:pStyle w:val="Pa3"/>
        <w:spacing w:after="120"/>
        <w:jc w:val="both"/>
        <w:rPr>
          <w:rFonts w:ascii="Arial" w:hAnsi="Arial" w:cs="Arial"/>
          <w:bCs/>
          <w:iCs/>
          <w:color w:val="000000"/>
        </w:rPr>
      </w:pPr>
    </w:p>
    <w:p w:rsidR="001B6EF6" w:rsidRPr="00C64BF1" w:rsidRDefault="009B5155" w:rsidP="009F56D5">
      <w:pPr>
        <w:pStyle w:val="Pa3"/>
        <w:spacing w:after="120"/>
        <w:jc w:val="both"/>
        <w:rPr>
          <w:rFonts w:ascii="Arial" w:hAnsi="Arial" w:cs="Arial"/>
        </w:rPr>
      </w:pPr>
      <w:r w:rsidRPr="00C64BF1">
        <w:rPr>
          <w:rFonts w:ascii="Arial" w:hAnsi="Arial" w:cs="Arial"/>
          <w:b/>
          <w:color w:val="000000"/>
        </w:rPr>
        <w:t>Segundo.-</w:t>
      </w:r>
      <w:r w:rsidRPr="00C64BF1">
        <w:rPr>
          <w:rFonts w:ascii="Arial" w:hAnsi="Arial" w:cs="Arial"/>
          <w:color w:val="000000"/>
        </w:rPr>
        <w:t xml:space="preserve"> </w:t>
      </w:r>
      <w:r w:rsidR="009F56D5" w:rsidRPr="00C64BF1">
        <w:rPr>
          <w:rFonts w:ascii="Arial" w:hAnsi="Arial" w:cs="Arial"/>
          <w:color w:val="000000"/>
        </w:rPr>
        <w:t>A</w:t>
      </w:r>
      <w:r w:rsidR="009F56D5" w:rsidRPr="00C64BF1">
        <w:rPr>
          <w:rFonts w:ascii="Arial" w:hAnsi="Arial" w:cs="Arial"/>
        </w:rPr>
        <w:t xml:space="preserve">probar el </w:t>
      </w:r>
      <w:r w:rsidR="0038644C" w:rsidRPr="00C64BF1">
        <w:rPr>
          <w:rFonts w:ascii="Arial" w:hAnsi="Arial" w:cs="Arial"/>
        </w:rPr>
        <w:t xml:space="preserve">nuevo </w:t>
      </w:r>
      <w:r w:rsidR="009F56D5" w:rsidRPr="00C64BF1">
        <w:rPr>
          <w:rFonts w:ascii="Arial" w:hAnsi="Arial" w:cs="Arial"/>
        </w:rPr>
        <w:t>Plan Estratégico de Subvenciones del Departamento de Salud para el ejercicio 201</w:t>
      </w:r>
      <w:r w:rsidR="00C64BF1" w:rsidRPr="00C64BF1">
        <w:rPr>
          <w:rFonts w:ascii="Arial" w:hAnsi="Arial" w:cs="Arial"/>
        </w:rPr>
        <w:t>8</w:t>
      </w:r>
      <w:r w:rsidR="009F56D5" w:rsidRPr="00C64BF1">
        <w:rPr>
          <w:rFonts w:ascii="Arial" w:hAnsi="Arial" w:cs="Arial"/>
        </w:rPr>
        <w:t xml:space="preserve">, </w:t>
      </w:r>
      <w:r w:rsidR="000A79EE" w:rsidRPr="00C64BF1">
        <w:rPr>
          <w:rFonts w:ascii="Arial" w:hAnsi="Arial" w:cs="Arial"/>
        </w:rPr>
        <w:t>en sustitución del aprobado por Orden de 2</w:t>
      </w:r>
      <w:r w:rsidR="00C64BF1" w:rsidRPr="00C64BF1">
        <w:rPr>
          <w:rFonts w:ascii="Arial" w:hAnsi="Arial" w:cs="Arial"/>
        </w:rPr>
        <w:t>1</w:t>
      </w:r>
      <w:r w:rsidR="000A79EE" w:rsidRPr="00C64BF1">
        <w:rPr>
          <w:rFonts w:ascii="Arial" w:hAnsi="Arial" w:cs="Arial"/>
        </w:rPr>
        <w:t xml:space="preserve"> de </w:t>
      </w:r>
      <w:r w:rsidR="00C64BF1" w:rsidRPr="00C64BF1">
        <w:rPr>
          <w:rFonts w:ascii="Arial" w:hAnsi="Arial" w:cs="Arial"/>
        </w:rPr>
        <w:t>febrero</w:t>
      </w:r>
      <w:r w:rsidR="000A79EE" w:rsidRPr="00C64BF1">
        <w:rPr>
          <w:rFonts w:ascii="Arial" w:hAnsi="Arial" w:cs="Arial"/>
        </w:rPr>
        <w:t xml:space="preserve"> de 201</w:t>
      </w:r>
      <w:r w:rsidR="00C64BF1" w:rsidRPr="00C64BF1">
        <w:rPr>
          <w:rFonts w:ascii="Arial" w:hAnsi="Arial" w:cs="Arial"/>
        </w:rPr>
        <w:t>8</w:t>
      </w:r>
      <w:r w:rsidR="000A79EE" w:rsidRPr="00C64BF1">
        <w:rPr>
          <w:rFonts w:ascii="Arial" w:hAnsi="Arial" w:cs="Arial"/>
        </w:rPr>
        <w:t xml:space="preserve">, y </w:t>
      </w:r>
      <w:r w:rsidR="009F56D5" w:rsidRPr="00C64BF1">
        <w:rPr>
          <w:rFonts w:ascii="Arial" w:hAnsi="Arial" w:cs="Arial"/>
        </w:rPr>
        <w:t xml:space="preserve">cuyo contenido </w:t>
      </w:r>
      <w:r w:rsidR="008E5437">
        <w:rPr>
          <w:rFonts w:ascii="Arial" w:hAnsi="Arial" w:cs="Arial"/>
        </w:rPr>
        <w:t xml:space="preserve">actualizado </w:t>
      </w:r>
      <w:r w:rsidR="009F56D5" w:rsidRPr="00C64BF1">
        <w:rPr>
          <w:rFonts w:ascii="Arial" w:hAnsi="Arial" w:cs="Arial"/>
        </w:rPr>
        <w:t>se detalla en los anexos</w:t>
      </w:r>
      <w:r w:rsidR="002D7500" w:rsidRPr="00C64BF1">
        <w:rPr>
          <w:rFonts w:ascii="Arial" w:hAnsi="Arial" w:cs="Arial"/>
        </w:rPr>
        <w:t xml:space="preserve"> que acompañan</w:t>
      </w:r>
      <w:r w:rsidR="009F56D5" w:rsidRPr="00C64BF1">
        <w:rPr>
          <w:rFonts w:ascii="Arial" w:hAnsi="Arial" w:cs="Arial"/>
        </w:rPr>
        <w:t xml:space="preserve"> a la presente orden</w:t>
      </w:r>
      <w:r>
        <w:rPr>
          <w:rFonts w:ascii="Arial" w:hAnsi="Arial" w:cs="Arial"/>
        </w:rPr>
        <w:t xml:space="preserve"> que incluyen las modificaciones mencionadas en el resuelvo primero</w:t>
      </w:r>
      <w:r w:rsidR="002D7500" w:rsidRPr="00C64BF1">
        <w:rPr>
          <w:rFonts w:ascii="Arial" w:hAnsi="Arial" w:cs="Arial"/>
        </w:rPr>
        <w:t>:</w:t>
      </w:r>
    </w:p>
    <w:p w:rsidR="00C64BF1" w:rsidRPr="00C64BF1" w:rsidRDefault="002D7500" w:rsidP="00C64BF1">
      <w:pPr>
        <w:pStyle w:val="Zerrenda-paragrafoa"/>
        <w:numPr>
          <w:ilvl w:val="0"/>
          <w:numId w:val="4"/>
        </w:numPr>
        <w:jc w:val="both"/>
        <w:rPr>
          <w:rFonts w:ascii="Arial" w:hAnsi="Arial" w:cs="Arial"/>
          <w:sz w:val="24"/>
          <w:szCs w:val="24"/>
        </w:rPr>
      </w:pPr>
      <w:r w:rsidRPr="00C64BF1">
        <w:rPr>
          <w:rFonts w:ascii="Arial" w:hAnsi="Arial" w:cs="Arial"/>
          <w:sz w:val="24"/>
          <w:szCs w:val="24"/>
        </w:rPr>
        <w:t>Anexo I.-  Contenido general del Plan estratégico de subvenciones del Departamento de Salud para el ejercicio 201</w:t>
      </w:r>
      <w:r w:rsidR="00C64BF1" w:rsidRPr="00C64BF1">
        <w:rPr>
          <w:rFonts w:ascii="Arial" w:hAnsi="Arial" w:cs="Arial"/>
          <w:sz w:val="24"/>
          <w:szCs w:val="24"/>
        </w:rPr>
        <w:t>8</w:t>
      </w:r>
      <w:r w:rsidRPr="00C64BF1">
        <w:rPr>
          <w:rFonts w:ascii="Arial" w:hAnsi="Arial" w:cs="Arial"/>
          <w:sz w:val="24"/>
          <w:szCs w:val="24"/>
        </w:rPr>
        <w:t>.</w:t>
      </w:r>
    </w:p>
    <w:p w:rsidR="002D7500" w:rsidRPr="00C64BF1" w:rsidRDefault="002D7500" w:rsidP="002D7500">
      <w:pPr>
        <w:pStyle w:val="Zerrenda-paragrafoa"/>
        <w:numPr>
          <w:ilvl w:val="0"/>
          <w:numId w:val="4"/>
        </w:numPr>
        <w:jc w:val="both"/>
        <w:rPr>
          <w:rFonts w:ascii="Arial" w:hAnsi="Arial" w:cs="Arial"/>
          <w:sz w:val="24"/>
          <w:szCs w:val="24"/>
        </w:rPr>
      </w:pPr>
      <w:r w:rsidRPr="00C64BF1">
        <w:rPr>
          <w:rFonts w:ascii="Arial" w:hAnsi="Arial" w:cs="Arial"/>
          <w:sz w:val="24"/>
          <w:szCs w:val="24"/>
        </w:rPr>
        <w:t xml:space="preserve">Anexo II.-Ejes Estratégicos y Líneas </w:t>
      </w:r>
      <w:proofErr w:type="spellStart"/>
      <w:r w:rsidRPr="00C64BF1">
        <w:rPr>
          <w:rFonts w:ascii="Arial" w:hAnsi="Arial" w:cs="Arial"/>
          <w:sz w:val="24"/>
          <w:szCs w:val="24"/>
        </w:rPr>
        <w:t>subvencionales</w:t>
      </w:r>
      <w:proofErr w:type="spellEnd"/>
      <w:r w:rsidRPr="00C64BF1">
        <w:rPr>
          <w:rFonts w:ascii="Arial" w:hAnsi="Arial" w:cs="Arial"/>
          <w:sz w:val="24"/>
          <w:szCs w:val="24"/>
        </w:rPr>
        <w:t>: Objetivos, acciones e indicadores.</w:t>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t xml:space="preserve"> </w:t>
      </w:r>
    </w:p>
    <w:p w:rsidR="002D7500" w:rsidRPr="00C64BF1" w:rsidRDefault="002D7500" w:rsidP="002D7500">
      <w:pPr>
        <w:pStyle w:val="Zerrenda-paragrafoa"/>
        <w:numPr>
          <w:ilvl w:val="0"/>
          <w:numId w:val="4"/>
        </w:numPr>
        <w:jc w:val="both"/>
        <w:rPr>
          <w:rFonts w:ascii="Arial" w:hAnsi="Arial" w:cs="Arial"/>
          <w:sz w:val="24"/>
          <w:szCs w:val="24"/>
        </w:rPr>
      </w:pPr>
      <w:r w:rsidRPr="00C64BF1">
        <w:rPr>
          <w:rFonts w:ascii="Arial" w:hAnsi="Arial" w:cs="Arial"/>
          <w:sz w:val="24"/>
          <w:szCs w:val="24"/>
        </w:rPr>
        <w:t xml:space="preserve">Anexo III.- Ejes Estratégicos y Líneas </w:t>
      </w:r>
      <w:proofErr w:type="spellStart"/>
      <w:r w:rsidRPr="00C64BF1">
        <w:rPr>
          <w:rFonts w:ascii="Arial" w:hAnsi="Arial" w:cs="Arial"/>
          <w:sz w:val="24"/>
          <w:szCs w:val="24"/>
        </w:rPr>
        <w:t>subvencionales</w:t>
      </w:r>
      <w:proofErr w:type="spellEnd"/>
      <w:r w:rsidRPr="00C64BF1">
        <w:rPr>
          <w:rFonts w:ascii="Arial" w:hAnsi="Arial" w:cs="Arial"/>
          <w:sz w:val="24"/>
          <w:szCs w:val="24"/>
        </w:rPr>
        <w:t>: Compromisos presupuestarios y porcentaje de financiación respecto del global de financiación pública</w:t>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p>
    <w:p w:rsidR="002D7500" w:rsidRPr="00C64BF1" w:rsidRDefault="002D7500" w:rsidP="002D7500">
      <w:pPr>
        <w:pStyle w:val="Zerrenda-paragrafoa"/>
        <w:numPr>
          <w:ilvl w:val="0"/>
          <w:numId w:val="4"/>
        </w:numPr>
        <w:jc w:val="both"/>
        <w:rPr>
          <w:rFonts w:ascii="Arial" w:hAnsi="Arial" w:cs="Arial"/>
          <w:sz w:val="24"/>
          <w:szCs w:val="24"/>
        </w:rPr>
      </w:pPr>
      <w:r w:rsidRPr="00C64BF1">
        <w:rPr>
          <w:rFonts w:ascii="Arial" w:hAnsi="Arial" w:cs="Arial"/>
          <w:sz w:val="24"/>
          <w:szCs w:val="24"/>
        </w:rPr>
        <w:lastRenderedPageBreak/>
        <w:t xml:space="preserve">Anexo IV.- Ejes Estratégicos y Líneas </w:t>
      </w:r>
      <w:proofErr w:type="spellStart"/>
      <w:r w:rsidRPr="00C64BF1">
        <w:rPr>
          <w:rFonts w:ascii="Arial" w:hAnsi="Arial" w:cs="Arial"/>
          <w:sz w:val="24"/>
          <w:szCs w:val="24"/>
        </w:rPr>
        <w:t>subvencionales</w:t>
      </w:r>
      <w:proofErr w:type="spellEnd"/>
      <w:r w:rsidRPr="00C64BF1">
        <w:rPr>
          <w:rFonts w:ascii="Arial" w:hAnsi="Arial" w:cs="Arial"/>
          <w:sz w:val="24"/>
          <w:szCs w:val="24"/>
        </w:rPr>
        <w:t>: Sector o sectores a los que se dirigen y procedimiento de concesión.</w:t>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p>
    <w:p w:rsidR="009F56D5" w:rsidRPr="00C64BF1" w:rsidRDefault="009B5155" w:rsidP="00E24203">
      <w:pPr>
        <w:jc w:val="both"/>
        <w:rPr>
          <w:rFonts w:ascii="Arial" w:hAnsi="Arial" w:cs="Arial"/>
          <w:color w:val="000000"/>
          <w:sz w:val="24"/>
          <w:szCs w:val="24"/>
        </w:rPr>
      </w:pPr>
      <w:r w:rsidRPr="00C64BF1">
        <w:rPr>
          <w:rFonts w:ascii="Arial" w:hAnsi="Arial" w:cs="Arial"/>
          <w:b/>
          <w:sz w:val="24"/>
          <w:szCs w:val="24"/>
        </w:rPr>
        <w:t>Tercero.-</w:t>
      </w:r>
      <w:r w:rsidRPr="00C64BF1">
        <w:rPr>
          <w:rFonts w:ascii="Arial" w:hAnsi="Arial" w:cs="Arial"/>
          <w:sz w:val="24"/>
          <w:szCs w:val="24"/>
        </w:rPr>
        <w:t xml:space="preserve"> </w:t>
      </w:r>
      <w:r w:rsidR="009F56D5" w:rsidRPr="00C64BF1">
        <w:rPr>
          <w:rFonts w:ascii="Arial" w:hAnsi="Arial" w:cs="Arial"/>
          <w:color w:val="000000"/>
          <w:sz w:val="24"/>
          <w:szCs w:val="24"/>
        </w:rPr>
        <w:t xml:space="preserve">El </w:t>
      </w:r>
      <w:r w:rsidR="000266CB" w:rsidRPr="00C64BF1">
        <w:rPr>
          <w:rFonts w:ascii="Arial" w:hAnsi="Arial" w:cs="Arial"/>
          <w:sz w:val="24"/>
          <w:szCs w:val="24"/>
        </w:rPr>
        <w:t xml:space="preserve">Plan Estratégico de Subvenciones aprobado </w:t>
      </w:r>
      <w:r w:rsidR="009F56D5" w:rsidRPr="00C64BF1">
        <w:rPr>
          <w:rFonts w:ascii="Arial" w:hAnsi="Arial" w:cs="Arial"/>
          <w:color w:val="000000"/>
          <w:sz w:val="24"/>
          <w:szCs w:val="24"/>
        </w:rPr>
        <w:t>incluye las subvenciones del Departamento de Salud</w:t>
      </w:r>
      <w:r w:rsidR="000266CB" w:rsidRPr="00C64BF1">
        <w:rPr>
          <w:rFonts w:ascii="Arial" w:hAnsi="Arial" w:cs="Arial"/>
          <w:color w:val="000000"/>
          <w:sz w:val="24"/>
          <w:szCs w:val="24"/>
        </w:rPr>
        <w:t xml:space="preserve"> para el ejercicio 201</w:t>
      </w:r>
      <w:r w:rsidR="00C64BF1" w:rsidRPr="00C64BF1">
        <w:rPr>
          <w:rFonts w:ascii="Arial" w:hAnsi="Arial" w:cs="Arial"/>
          <w:color w:val="000000"/>
          <w:sz w:val="24"/>
          <w:szCs w:val="24"/>
        </w:rPr>
        <w:t>8</w:t>
      </w:r>
      <w:r w:rsidR="000266CB" w:rsidRPr="00C64BF1">
        <w:rPr>
          <w:rFonts w:ascii="Arial" w:hAnsi="Arial" w:cs="Arial"/>
          <w:color w:val="000000"/>
          <w:sz w:val="24"/>
          <w:szCs w:val="24"/>
        </w:rPr>
        <w:t>, abarcando los siguientes órganos del Departamento:</w:t>
      </w:r>
    </w:p>
    <w:p w:rsidR="000266CB" w:rsidRPr="00C64BF1" w:rsidRDefault="000266CB" w:rsidP="000266CB">
      <w:pPr>
        <w:pStyle w:val="Zerrenda-paragrafoa"/>
        <w:numPr>
          <w:ilvl w:val="0"/>
          <w:numId w:val="3"/>
        </w:numPr>
        <w:rPr>
          <w:rFonts w:ascii="Arial" w:hAnsi="Arial" w:cs="Arial"/>
          <w:sz w:val="24"/>
          <w:szCs w:val="24"/>
        </w:rPr>
      </w:pPr>
      <w:proofErr w:type="spellStart"/>
      <w:r w:rsidRPr="00C64BF1">
        <w:rPr>
          <w:rFonts w:ascii="Arial" w:hAnsi="Arial" w:cs="Arial"/>
          <w:sz w:val="24"/>
          <w:szCs w:val="24"/>
        </w:rPr>
        <w:t>Viceconsejería</w:t>
      </w:r>
      <w:proofErr w:type="spellEnd"/>
      <w:r w:rsidRPr="00C64BF1">
        <w:rPr>
          <w:rFonts w:ascii="Arial" w:hAnsi="Arial" w:cs="Arial"/>
          <w:sz w:val="24"/>
          <w:szCs w:val="24"/>
        </w:rPr>
        <w:t xml:space="preserve"> de Salud.</w:t>
      </w:r>
    </w:p>
    <w:p w:rsidR="00975C78" w:rsidRPr="00C64BF1" w:rsidRDefault="000266CB" w:rsidP="000266CB">
      <w:pPr>
        <w:pStyle w:val="Zerrenda-paragrafoa"/>
        <w:numPr>
          <w:ilvl w:val="0"/>
          <w:numId w:val="3"/>
        </w:numPr>
        <w:rPr>
          <w:rFonts w:ascii="Arial" w:hAnsi="Arial" w:cs="Arial"/>
          <w:sz w:val="24"/>
          <w:szCs w:val="24"/>
        </w:rPr>
      </w:pPr>
      <w:r w:rsidRPr="00C64BF1">
        <w:rPr>
          <w:rFonts w:ascii="Arial" w:hAnsi="Arial" w:cs="Arial"/>
          <w:sz w:val="24"/>
          <w:szCs w:val="24"/>
        </w:rPr>
        <w:t>Dirección de Salud Pública y Adicciones.</w:t>
      </w:r>
    </w:p>
    <w:p w:rsidR="00975C78" w:rsidRPr="00C64BF1" w:rsidRDefault="00975C78" w:rsidP="00975C78">
      <w:pPr>
        <w:pStyle w:val="Zerrenda-paragrafoa"/>
        <w:numPr>
          <w:ilvl w:val="0"/>
          <w:numId w:val="3"/>
        </w:numPr>
        <w:rPr>
          <w:rFonts w:ascii="Arial" w:hAnsi="Arial" w:cs="Arial"/>
          <w:sz w:val="24"/>
          <w:szCs w:val="24"/>
        </w:rPr>
      </w:pPr>
      <w:r w:rsidRPr="00C64BF1">
        <w:rPr>
          <w:rFonts w:ascii="Arial" w:hAnsi="Arial" w:cs="Arial"/>
          <w:sz w:val="24"/>
          <w:szCs w:val="24"/>
        </w:rPr>
        <w:t>Dirección de Planificación, Ordenación y Evaluación Sanitarias.</w:t>
      </w:r>
    </w:p>
    <w:p w:rsidR="00975C78" w:rsidRPr="00C64BF1" w:rsidRDefault="00975C78" w:rsidP="00975C78">
      <w:pPr>
        <w:pStyle w:val="Zerrenda-paragrafoa"/>
        <w:numPr>
          <w:ilvl w:val="0"/>
          <w:numId w:val="3"/>
        </w:numPr>
        <w:rPr>
          <w:rFonts w:ascii="Arial" w:hAnsi="Arial" w:cs="Arial"/>
          <w:sz w:val="24"/>
          <w:szCs w:val="24"/>
        </w:rPr>
      </w:pPr>
      <w:r w:rsidRPr="00C64BF1">
        <w:rPr>
          <w:rFonts w:ascii="Arial" w:hAnsi="Arial" w:cs="Arial"/>
          <w:sz w:val="24"/>
          <w:szCs w:val="24"/>
        </w:rPr>
        <w:t>Dirección de Investigación e Innovación Sanitarias.</w:t>
      </w:r>
    </w:p>
    <w:p w:rsidR="009F56D5" w:rsidRPr="00C64BF1" w:rsidRDefault="009B5155" w:rsidP="00DE6FFE">
      <w:pPr>
        <w:jc w:val="both"/>
        <w:rPr>
          <w:rFonts w:ascii="Arial" w:hAnsi="Arial" w:cs="Arial"/>
          <w:sz w:val="24"/>
          <w:szCs w:val="24"/>
        </w:rPr>
      </w:pPr>
      <w:r w:rsidRPr="00C64BF1">
        <w:rPr>
          <w:rFonts w:ascii="Arial" w:hAnsi="Arial" w:cs="Arial"/>
          <w:b/>
          <w:sz w:val="24"/>
          <w:szCs w:val="24"/>
        </w:rPr>
        <w:t>Cuarto.-</w:t>
      </w:r>
      <w:r w:rsidRPr="00C64BF1">
        <w:rPr>
          <w:rFonts w:ascii="Arial" w:hAnsi="Arial" w:cs="Arial"/>
          <w:sz w:val="24"/>
          <w:szCs w:val="24"/>
        </w:rPr>
        <w:t xml:space="preserve"> </w:t>
      </w:r>
      <w:r w:rsidR="009F56D5" w:rsidRPr="00C64BF1">
        <w:rPr>
          <w:rFonts w:ascii="Arial" w:hAnsi="Arial" w:cs="Arial"/>
          <w:color w:val="000000"/>
          <w:sz w:val="24"/>
          <w:szCs w:val="24"/>
        </w:rPr>
        <w:t xml:space="preserve">El </w:t>
      </w:r>
      <w:r w:rsidR="009F56D5" w:rsidRPr="00C64BF1">
        <w:rPr>
          <w:rFonts w:ascii="Arial" w:hAnsi="Arial" w:cs="Arial"/>
          <w:sz w:val="24"/>
          <w:szCs w:val="24"/>
        </w:rPr>
        <w:t>Plan Estratégico de Subvenciones del Departamento de Salud para el ejercicio 201</w:t>
      </w:r>
      <w:r w:rsidR="00C64BF1" w:rsidRPr="00C64BF1">
        <w:rPr>
          <w:rFonts w:ascii="Arial" w:hAnsi="Arial" w:cs="Arial"/>
          <w:sz w:val="24"/>
          <w:szCs w:val="24"/>
        </w:rPr>
        <w:t>8</w:t>
      </w:r>
      <w:r w:rsidR="009F56D5" w:rsidRPr="00C64BF1">
        <w:rPr>
          <w:rFonts w:ascii="Arial" w:hAnsi="Arial" w:cs="Arial"/>
          <w:sz w:val="24"/>
          <w:szCs w:val="24"/>
        </w:rPr>
        <w:t xml:space="preserve"> se configura como un instrumento de planificación de la política del Departamento de Salud tiene por objeto el fomento de la salud mediante la concesión de subvenciones.</w:t>
      </w:r>
    </w:p>
    <w:p w:rsidR="009F56D5" w:rsidRPr="00C64BF1" w:rsidRDefault="009B5155" w:rsidP="005E4E4D">
      <w:pPr>
        <w:jc w:val="both"/>
        <w:rPr>
          <w:rFonts w:ascii="Arial" w:hAnsi="Arial" w:cs="Arial"/>
          <w:sz w:val="24"/>
          <w:szCs w:val="24"/>
        </w:rPr>
      </w:pPr>
      <w:r w:rsidRPr="00C64BF1">
        <w:rPr>
          <w:rFonts w:ascii="Arial" w:hAnsi="Arial" w:cs="Arial"/>
          <w:b/>
          <w:sz w:val="24"/>
          <w:szCs w:val="24"/>
        </w:rPr>
        <w:t>Quinto.-</w:t>
      </w:r>
      <w:r w:rsidRPr="00C64BF1">
        <w:rPr>
          <w:rFonts w:ascii="Arial" w:hAnsi="Arial" w:cs="Arial"/>
          <w:sz w:val="24"/>
          <w:szCs w:val="24"/>
        </w:rPr>
        <w:t xml:space="preserve"> </w:t>
      </w:r>
      <w:r w:rsidR="009F56D5" w:rsidRPr="00C64BF1">
        <w:rPr>
          <w:rFonts w:ascii="Arial" w:hAnsi="Arial" w:cs="Arial"/>
          <w:sz w:val="24"/>
          <w:szCs w:val="24"/>
        </w:rPr>
        <w:t xml:space="preserve">Para </w:t>
      </w:r>
      <w:r w:rsidR="005E4E4D" w:rsidRPr="00C64BF1">
        <w:rPr>
          <w:rFonts w:ascii="Arial" w:hAnsi="Arial" w:cs="Arial"/>
          <w:sz w:val="24"/>
          <w:szCs w:val="24"/>
        </w:rPr>
        <w:t xml:space="preserve">la </w:t>
      </w:r>
      <w:r w:rsidR="009F56D5" w:rsidRPr="00C64BF1">
        <w:rPr>
          <w:rFonts w:ascii="Arial" w:hAnsi="Arial" w:cs="Arial"/>
          <w:sz w:val="24"/>
          <w:szCs w:val="24"/>
        </w:rPr>
        <w:t>elaboración</w:t>
      </w:r>
      <w:r w:rsidR="001448C8" w:rsidRPr="00C64BF1">
        <w:rPr>
          <w:rFonts w:ascii="Arial" w:hAnsi="Arial" w:cs="Arial"/>
          <w:sz w:val="24"/>
          <w:szCs w:val="24"/>
        </w:rPr>
        <w:t xml:space="preserve"> </w:t>
      </w:r>
      <w:r w:rsidR="00BD1852" w:rsidRPr="00C64BF1">
        <w:rPr>
          <w:rFonts w:ascii="Arial" w:hAnsi="Arial" w:cs="Arial"/>
          <w:sz w:val="24"/>
          <w:szCs w:val="24"/>
        </w:rPr>
        <w:t>del</w:t>
      </w:r>
      <w:r w:rsidR="001448C8" w:rsidRPr="00C64BF1">
        <w:rPr>
          <w:rFonts w:ascii="Arial" w:hAnsi="Arial" w:cs="Arial"/>
          <w:sz w:val="24"/>
          <w:szCs w:val="24"/>
        </w:rPr>
        <w:t xml:space="preserve"> Plan Estratégico de Subvenciones del Departamento de Salud para el ejercicio 201</w:t>
      </w:r>
      <w:r w:rsidR="00C64BF1" w:rsidRPr="00C64BF1">
        <w:rPr>
          <w:rFonts w:ascii="Arial" w:hAnsi="Arial" w:cs="Arial"/>
          <w:sz w:val="24"/>
          <w:szCs w:val="24"/>
        </w:rPr>
        <w:t>8</w:t>
      </w:r>
      <w:r w:rsidR="009F56D5" w:rsidRPr="00C64BF1">
        <w:rPr>
          <w:rFonts w:ascii="Arial" w:hAnsi="Arial" w:cs="Arial"/>
          <w:sz w:val="24"/>
          <w:szCs w:val="24"/>
        </w:rPr>
        <w:t xml:space="preserve"> se han examinado los intereses públicos cuya consecución se persigue, y se han contrastado con los recursos disponibles para ello en el periodo de vigencia del plan. De esta forma se garantiza un incremento en los niveles de eficacia y eficiencia, así como el fortalecimiento de la transparencia en nuestro ámbito de actuación.</w:t>
      </w:r>
    </w:p>
    <w:p w:rsidR="00031654" w:rsidRPr="00C64BF1" w:rsidRDefault="009B5155" w:rsidP="009F56D5">
      <w:pPr>
        <w:jc w:val="both"/>
        <w:rPr>
          <w:rFonts w:ascii="Arial" w:hAnsi="Arial" w:cs="Arial"/>
          <w:sz w:val="24"/>
          <w:szCs w:val="24"/>
        </w:rPr>
      </w:pPr>
      <w:r w:rsidRPr="00C64BF1">
        <w:rPr>
          <w:rFonts w:ascii="Arial" w:hAnsi="Arial" w:cs="Arial"/>
          <w:b/>
          <w:sz w:val="24"/>
          <w:szCs w:val="24"/>
        </w:rPr>
        <w:t xml:space="preserve">Sexto.- </w:t>
      </w:r>
      <w:r w:rsidR="009F56D5" w:rsidRPr="00C64BF1">
        <w:rPr>
          <w:rFonts w:ascii="Arial" w:hAnsi="Arial" w:cs="Arial"/>
          <w:sz w:val="24"/>
          <w:szCs w:val="24"/>
        </w:rPr>
        <w:t xml:space="preserve">El </w:t>
      </w:r>
      <w:r w:rsidR="00A34A56" w:rsidRPr="00C64BF1">
        <w:rPr>
          <w:rFonts w:ascii="Arial" w:hAnsi="Arial" w:cs="Arial"/>
          <w:sz w:val="24"/>
          <w:szCs w:val="24"/>
        </w:rPr>
        <w:t>p</w:t>
      </w:r>
      <w:r w:rsidR="001448C8" w:rsidRPr="00C64BF1">
        <w:rPr>
          <w:rFonts w:ascii="Arial" w:hAnsi="Arial" w:cs="Arial"/>
          <w:sz w:val="24"/>
          <w:szCs w:val="24"/>
        </w:rPr>
        <w:t xml:space="preserve">lan aprobado </w:t>
      </w:r>
      <w:r w:rsidR="009F56D5" w:rsidRPr="00C64BF1">
        <w:rPr>
          <w:rFonts w:ascii="Arial" w:hAnsi="Arial" w:cs="Arial"/>
          <w:sz w:val="24"/>
          <w:szCs w:val="24"/>
        </w:rPr>
        <w:t>tiene un carácter programático, por lo que su contenido no crea derechos ni obligaciones, y su efectividad queda condicionada a la puesta en práctica de las diferentes líneas de subvención, atendiendo entre otros aspectos a las disponibilidades presupuestarias de cada ejercicio.</w:t>
      </w:r>
    </w:p>
    <w:p w:rsidR="009F56D5" w:rsidRPr="00C64BF1" w:rsidRDefault="009F56D5" w:rsidP="00C50B36">
      <w:pPr>
        <w:pStyle w:val="Orri-oina"/>
        <w:jc w:val="both"/>
        <w:rPr>
          <w:rFonts w:ascii="Arial" w:hAnsi="Arial" w:cs="Arial"/>
          <w:szCs w:val="24"/>
          <w:lang w:val="es-ES"/>
        </w:rPr>
      </w:pPr>
    </w:p>
    <w:p w:rsidR="00BD1852" w:rsidRPr="00C64BF1" w:rsidRDefault="009B5155" w:rsidP="00BD1852">
      <w:pPr>
        <w:pStyle w:val="Orri-oina"/>
        <w:jc w:val="both"/>
        <w:rPr>
          <w:rFonts w:ascii="Arial" w:hAnsi="Arial" w:cs="Arial"/>
          <w:szCs w:val="24"/>
          <w:lang w:val="es-ES"/>
        </w:rPr>
      </w:pPr>
      <w:r w:rsidRPr="00C64BF1">
        <w:rPr>
          <w:rFonts w:ascii="Arial" w:hAnsi="Arial" w:cs="Arial"/>
          <w:b/>
          <w:szCs w:val="24"/>
          <w:lang w:val="es-ES"/>
        </w:rPr>
        <w:t>Séptimo.-</w:t>
      </w:r>
      <w:r w:rsidRPr="00C64BF1">
        <w:rPr>
          <w:rFonts w:ascii="Arial" w:hAnsi="Arial" w:cs="Arial"/>
          <w:szCs w:val="24"/>
          <w:lang w:val="es-ES"/>
        </w:rPr>
        <w:t xml:space="preserve"> </w:t>
      </w:r>
      <w:r w:rsidR="00BD1852" w:rsidRPr="00C64BF1">
        <w:rPr>
          <w:rFonts w:ascii="Arial" w:hAnsi="Arial" w:cs="Arial"/>
          <w:szCs w:val="24"/>
          <w:lang w:val="es-ES"/>
        </w:rPr>
        <w:t xml:space="preserve">Ordenar a la </w:t>
      </w:r>
      <w:r w:rsidR="00A8297D" w:rsidRPr="00C64BF1">
        <w:rPr>
          <w:rFonts w:ascii="Arial" w:hAnsi="Arial" w:cs="Arial"/>
          <w:szCs w:val="24"/>
          <w:lang w:val="es-ES"/>
        </w:rPr>
        <w:t>Dirección</w:t>
      </w:r>
      <w:r w:rsidR="00BD1852" w:rsidRPr="00C64BF1">
        <w:rPr>
          <w:rFonts w:ascii="Arial" w:hAnsi="Arial" w:cs="Arial"/>
          <w:szCs w:val="24"/>
          <w:lang w:val="es-ES"/>
        </w:rPr>
        <w:t xml:space="preserve"> de Régimen Jurídico, Económico y Servicios Generales que notifique esta </w:t>
      </w:r>
      <w:r w:rsidR="00A34A56" w:rsidRPr="00C64BF1">
        <w:rPr>
          <w:rFonts w:ascii="Arial" w:hAnsi="Arial" w:cs="Arial"/>
          <w:szCs w:val="24"/>
          <w:lang w:val="es-ES"/>
        </w:rPr>
        <w:t>o</w:t>
      </w:r>
      <w:r w:rsidR="00BD1852" w:rsidRPr="00C64BF1">
        <w:rPr>
          <w:rFonts w:ascii="Arial" w:hAnsi="Arial" w:cs="Arial"/>
          <w:szCs w:val="24"/>
          <w:lang w:val="es-ES"/>
        </w:rPr>
        <w:t xml:space="preserve">rden a </w:t>
      </w:r>
      <w:r w:rsidR="00E24203" w:rsidRPr="00C64BF1">
        <w:rPr>
          <w:rFonts w:ascii="Arial" w:hAnsi="Arial" w:cs="Arial"/>
          <w:szCs w:val="24"/>
          <w:lang w:val="es-ES"/>
        </w:rPr>
        <w:t>los órganos señalados en el resuelvo segundo, al objeto de su cumplimiento, así como a la Oficina de Control Económico.</w:t>
      </w:r>
      <w:r w:rsidR="00D73056" w:rsidRPr="00C64BF1">
        <w:rPr>
          <w:rFonts w:ascii="Arial" w:hAnsi="Arial" w:cs="Arial"/>
          <w:szCs w:val="24"/>
          <w:lang w:val="es-ES"/>
        </w:rPr>
        <w:t xml:space="preserve"> Asimismo, del contenido del Plan se </w:t>
      </w:r>
      <w:r w:rsidR="00DE6FFE">
        <w:rPr>
          <w:rFonts w:ascii="Arial" w:hAnsi="Arial" w:cs="Arial"/>
          <w:szCs w:val="24"/>
          <w:lang w:val="es-ES"/>
        </w:rPr>
        <w:t>ha dado cuenta</w:t>
      </w:r>
      <w:r w:rsidR="00D73056" w:rsidRPr="00C64BF1">
        <w:rPr>
          <w:rFonts w:ascii="Arial" w:hAnsi="Arial" w:cs="Arial"/>
          <w:szCs w:val="24"/>
          <w:lang w:val="es-ES"/>
        </w:rPr>
        <w:t xml:space="preserve"> al Consejo de Gobierno.</w:t>
      </w:r>
    </w:p>
    <w:p w:rsidR="00BD1852" w:rsidRPr="00C64BF1" w:rsidRDefault="00BD1852" w:rsidP="00BD1852">
      <w:pPr>
        <w:pStyle w:val="Orri-oina"/>
        <w:jc w:val="both"/>
        <w:rPr>
          <w:rFonts w:ascii="Arial" w:hAnsi="Arial" w:cs="Arial"/>
          <w:szCs w:val="24"/>
          <w:lang w:val="es-ES"/>
        </w:rPr>
      </w:pPr>
    </w:p>
    <w:p w:rsidR="00BD1852" w:rsidRPr="00C64BF1" w:rsidRDefault="009B5155" w:rsidP="00BD1852">
      <w:pPr>
        <w:pStyle w:val="Orri-oina"/>
        <w:jc w:val="both"/>
        <w:rPr>
          <w:rFonts w:ascii="Arial" w:hAnsi="Arial" w:cs="Arial"/>
          <w:szCs w:val="24"/>
          <w:lang w:val="es-ES"/>
        </w:rPr>
      </w:pPr>
      <w:r w:rsidRPr="00C64BF1">
        <w:rPr>
          <w:rFonts w:ascii="Arial" w:hAnsi="Arial" w:cs="Arial"/>
          <w:b/>
          <w:szCs w:val="24"/>
          <w:lang w:val="es-ES"/>
        </w:rPr>
        <w:t>Octavo.-</w:t>
      </w:r>
      <w:r w:rsidR="00BD1852" w:rsidRPr="00C64BF1">
        <w:rPr>
          <w:rFonts w:ascii="Arial" w:hAnsi="Arial" w:cs="Arial"/>
          <w:szCs w:val="24"/>
          <w:lang w:val="es-ES"/>
        </w:rPr>
        <w:t xml:space="preserve">Ordenar la publicación de esta </w:t>
      </w:r>
      <w:r w:rsidR="00A34A56" w:rsidRPr="00C64BF1">
        <w:rPr>
          <w:rFonts w:ascii="Arial" w:hAnsi="Arial" w:cs="Arial"/>
          <w:szCs w:val="24"/>
          <w:lang w:val="es-ES"/>
        </w:rPr>
        <w:t>o</w:t>
      </w:r>
      <w:r w:rsidR="00BD1852" w:rsidRPr="00C64BF1">
        <w:rPr>
          <w:rFonts w:ascii="Arial" w:hAnsi="Arial" w:cs="Arial"/>
          <w:szCs w:val="24"/>
          <w:lang w:val="es-ES"/>
        </w:rPr>
        <w:t>rden en la sede electrónica del Departamento de Salud, para su conocimiento por todas las personas que pudieran ostentar interés en el procedimiento.</w:t>
      </w:r>
    </w:p>
    <w:p w:rsidR="00BD1852" w:rsidRPr="00C64BF1" w:rsidRDefault="00BD1852" w:rsidP="00BD1852">
      <w:pPr>
        <w:pStyle w:val="Orri-oina"/>
        <w:jc w:val="both"/>
        <w:rPr>
          <w:rFonts w:ascii="Arial" w:hAnsi="Arial" w:cs="Arial"/>
          <w:szCs w:val="24"/>
          <w:lang w:val="es-ES"/>
        </w:rPr>
      </w:pPr>
    </w:p>
    <w:p w:rsidR="00BD1852" w:rsidRPr="00C64BF1" w:rsidRDefault="00BD1852" w:rsidP="00BD1852">
      <w:pPr>
        <w:pStyle w:val="Orri-oina"/>
        <w:jc w:val="both"/>
        <w:rPr>
          <w:rFonts w:ascii="Arial" w:hAnsi="Arial" w:cs="Arial"/>
          <w:szCs w:val="24"/>
          <w:lang w:val="es-ES"/>
        </w:rPr>
      </w:pPr>
    </w:p>
    <w:p w:rsidR="00BD1852" w:rsidRPr="00C64BF1" w:rsidRDefault="009B5155" w:rsidP="00BD1852">
      <w:pPr>
        <w:pStyle w:val="Orri-oina"/>
        <w:jc w:val="both"/>
        <w:rPr>
          <w:rFonts w:ascii="Arial" w:hAnsi="Arial" w:cs="Arial"/>
          <w:szCs w:val="24"/>
          <w:lang w:val="es-ES"/>
        </w:rPr>
      </w:pPr>
      <w:r w:rsidRPr="00C64BF1">
        <w:rPr>
          <w:rFonts w:ascii="Arial" w:hAnsi="Arial" w:cs="Arial"/>
          <w:b/>
          <w:szCs w:val="24"/>
          <w:lang w:val="es-ES"/>
        </w:rPr>
        <w:t>Noveno.-</w:t>
      </w:r>
      <w:r w:rsidRPr="00C64BF1">
        <w:rPr>
          <w:rFonts w:ascii="Arial" w:hAnsi="Arial" w:cs="Arial"/>
          <w:szCs w:val="24"/>
          <w:lang w:val="es-ES"/>
        </w:rPr>
        <w:t xml:space="preserve"> </w:t>
      </w:r>
      <w:r w:rsidR="00E24203" w:rsidRPr="00C64BF1">
        <w:rPr>
          <w:rFonts w:ascii="Arial" w:hAnsi="Arial" w:cs="Arial"/>
          <w:szCs w:val="24"/>
          <w:lang w:val="es-ES"/>
        </w:rPr>
        <w:t>La presente</w:t>
      </w:r>
      <w:r w:rsidR="00BD1852" w:rsidRPr="00C64BF1">
        <w:rPr>
          <w:rFonts w:ascii="Arial" w:hAnsi="Arial" w:cs="Arial"/>
          <w:szCs w:val="24"/>
          <w:lang w:val="es-ES"/>
        </w:rPr>
        <w:t xml:space="preserve"> </w:t>
      </w:r>
      <w:r w:rsidR="00A34A56" w:rsidRPr="00C64BF1">
        <w:rPr>
          <w:rFonts w:ascii="Arial" w:hAnsi="Arial" w:cs="Arial"/>
          <w:szCs w:val="24"/>
          <w:lang w:val="es-ES"/>
        </w:rPr>
        <w:t>o</w:t>
      </w:r>
      <w:r w:rsidR="00BD1852" w:rsidRPr="00C64BF1">
        <w:rPr>
          <w:rFonts w:ascii="Arial" w:hAnsi="Arial" w:cs="Arial"/>
          <w:szCs w:val="24"/>
          <w:lang w:val="es-ES"/>
        </w:rPr>
        <w:t>rden surtirá efectos a partir del día de su firma.</w:t>
      </w:r>
    </w:p>
    <w:p w:rsidR="00BD1852" w:rsidRPr="00C64BF1" w:rsidRDefault="00BD1852" w:rsidP="00BD1852">
      <w:pPr>
        <w:pStyle w:val="Orri-oina"/>
        <w:jc w:val="both"/>
        <w:rPr>
          <w:rFonts w:ascii="Arial" w:hAnsi="Arial" w:cs="Arial"/>
          <w:szCs w:val="24"/>
          <w:lang w:val="es-ES"/>
        </w:rPr>
      </w:pPr>
    </w:p>
    <w:p w:rsidR="00BD1852" w:rsidRPr="00C64BF1" w:rsidRDefault="00BD1852" w:rsidP="00BD1852">
      <w:pPr>
        <w:pStyle w:val="Orri-oina"/>
        <w:jc w:val="both"/>
        <w:rPr>
          <w:rFonts w:ascii="Arial" w:hAnsi="Arial" w:cs="Arial"/>
          <w:szCs w:val="24"/>
          <w:lang w:val="es-ES"/>
        </w:rPr>
      </w:pPr>
    </w:p>
    <w:p w:rsidR="001448C8" w:rsidRPr="00C64BF1" w:rsidRDefault="009B5155" w:rsidP="00BD1852">
      <w:pPr>
        <w:pStyle w:val="Orri-oina"/>
        <w:jc w:val="both"/>
        <w:rPr>
          <w:rFonts w:ascii="Arial" w:hAnsi="Arial" w:cs="Arial"/>
          <w:szCs w:val="24"/>
          <w:lang w:val="es-ES"/>
        </w:rPr>
      </w:pPr>
      <w:r w:rsidRPr="009B5155">
        <w:rPr>
          <w:rFonts w:ascii="Arial" w:hAnsi="Arial" w:cs="Arial"/>
          <w:b/>
          <w:szCs w:val="24"/>
          <w:lang w:val="es-ES"/>
        </w:rPr>
        <w:t>Décimo.-</w:t>
      </w:r>
      <w:r>
        <w:rPr>
          <w:rFonts w:ascii="Arial" w:hAnsi="Arial" w:cs="Arial"/>
          <w:szCs w:val="24"/>
          <w:lang w:val="es-ES"/>
        </w:rPr>
        <w:t xml:space="preserve"> </w:t>
      </w:r>
      <w:r w:rsidR="00BD1852" w:rsidRPr="00C64BF1">
        <w:rPr>
          <w:rFonts w:ascii="Arial" w:hAnsi="Arial" w:cs="Arial"/>
          <w:szCs w:val="24"/>
          <w:lang w:val="es-ES"/>
        </w:rPr>
        <w:t xml:space="preserve">Esta </w:t>
      </w:r>
      <w:r w:rsidR="00A34A56" w:rsidRPr="00C64BF1">
        <w:rPr>
          <w:rFonts w:ascii="Arial" w:hAnsi="Arial" w:cs="Arial"/>
          <w:szCs w:val="24"/>
          <w:lang w:val="es-ES"/>
        </w:rPr>
        <w:t>o</w:t>
      </w:r>
      <w:r w:rsidR="00BD1852" w:rsidRPr="00C64BF1">
        <w:rPr>
          <w:rFonts w:ascii="Arial" w:hAnsi="Arial" w:cs="Arial"/>
          <w:szCs w:val="24"/>
          <w:lang w:val="es-ES"/>
        </w:rPr>
        <w:t xml:space="preserve">rden agota la vía administrativa. Podrá ser impugnada directamente mediante la interposición de recurso contencioso-administrativo, en el plazo de dos meses contado a partir del día siguiente al de su publicación; o mediante la interposición de </w:t>
      </w:r>
      <w:r w:rsidR="00BD1852" w:rsidRPr="00C64BF1">
        <w:rPr>
          <w:rFonts w:ascii="Arial" w:hAnsi="Arial" w:cs="Arial"/>
          <w:szCs w:val="24"/>
          <w:lang w:val="es-ES"/>
        </w:rPr>
        <w:lastRenderedPageBreak/>
        <w:t>recurso potestativo de reposición, ante el Consejero de Salud, en el plazo de un mes, conforme a la misma regla de cómputo señalada.</w:t>
      </w:r>
    </w:p>
    <w:p w:rsidR="009F56D5" w:rsidRPr="00C64BF1" w:rsidRDefault="009F56D5" w:rsidP="00C50B36">
      <w:pPr>
        <w:pStyle w:val="Orri-oina"/>
        <w:jc w:val="both"/>
        <w:rPr>
          <w:rFonts w:ascii="Arial" w:hAnsi="Arial" w:cs="Arial"/>
          <w:szCs w:val="24"/>
        </w:rPr>
      </w:pPr>
    </w:p>
    <w:p w:rsidR="00C50B36" w:rsidRPr="00C64BF1" w:rsidRDefault="00C50B36" w:rsidP="00C50B36">
      <w:pPr>
        <w:pStyle w:val="Orri-oina"/>
        <w:jc w:val="both"/>
        <w:rPr>
          <w:rFonts w:ascii="Arial" w:hAnsi="Arial" w:cs="Arial"/>
          <w:szCs w:val="24"/>
        </w:rPr>
      </w:pPr>
    </w:p>
    <w:p w:rsidR="00C50B36" w:rsidRPr="00C64BF1" w:rsidRDefault="00C50B36" w:rsidP="00C50B36">
      <w:pPr>
        <w:pStyle w:val="Orri-oina"/>
        <w:jc w:val="both"/>
        <w:rPr>
          <w:rFonts w:ascii="Arial" w:hAnsi="Arial" w:cs="Arial"/>
          <w:szCs w:val="24"/>
        </w:rPr>
      </w:pPr>
    </w:p>
    <w:p w:rsidR="00C50B36" w:rsidRPr="00C64BF1" w:rsidRDefault="00C50B36" w:rsidP="00E24203">
      <w:pPr>
        <w:pStyle w:val="Orri-oina"/>
        <w:jc w:val="center"/>
        <w:rPr>
          <w:rFonts w:ascii="Arial" w:hAnsi="Arial" w:cs="Arial"/>
          <w:szCs w:val="24"/>
        </w:rPr>
      </w:pPr>
      <w:r w:rsidRPr="00C64BF1">
        <w:rPr>
          <w:rFonts w:ascii="Arial" w:hAnsi="Arial" w:cs="Arial"/>
          <w:szCs w:val="24"/>
        </w:rPr>
        <w:t xml:space="preserve">En Vitoria-Gasteiz, a </w:t>
      </w:r>
      <w:r w:rsidR="00EB7501">
        <w:rPr>
          <w:rFonts w:ascii="Arial" w:hAnsi="Arial" w:cs="Arial"/>
          <w:szCs w:val="24"/>
        </w:rPr>
        <w:t>27</w:t>
      </w:r>
      <w:r w:rsidR="00A8297D" w:rsidRPr="00C64BF1">
        <w:rPr>
          <w:rFonts w:ascii="Arial" w:hAnsi="Arial" w:cs="Arial"/>
          <w:szCs w:val="24"/>
        </w:rPr>
        <w:t xml:space="preserve"> </w:t>
      </w:r>
      <w:r w:rsidRPr="00C64BF1">
        <w:rPr>
          <w:rFonts w:ascii="Arial" w:hAnsi="Arial" w:cs="Arial"/>
          <w:szCs w:val="24"/>
        </w:rPr>
        <w:t>de</w:t>
      </w:r>
      <w:r w:rsidR="00EB7501">
        <w:rPr>
          <w:rFonts w:ascii="Arial" w:hAnsi="Arial" w:cs="Arial"/>
          <w:szCs w:val="24"/>
        </w:rPr>
        <w:t xml:space="preserve"> marzo</w:t>
      </w:r>
      <w:bookmarkStart w:id="0" w:name="_GoBack"/>
      <w:bookmarkEnd w:id="0"/>
      <w:r w:rsidR="004363DB">
        <w:rPr>
          <w:rFonts w:ascii="Arial" w:hAnsi="Arial" w:cs="Arial"/>
          <w:szCs w:val="24"/>
        </w:rPr>
        <w:t xml:space="preserve"> </w:t>
      </w:r>
      <w:r w:rsidR="00E24203" w:rsidRPr="00C64BF1">
        <w:rPr>
          <w:rFonts w:ascii="Arial" w:hAnsi="Arial" w:cs="Arial"/>
          <w:szCs w:val="24"/>
        </w:rPr>
        <w:t xml:space="preserve"> </w:t>
      </w:r>
      <w:r w:rsidRPr="00C64BF1">
        <w:rPr>
          <w:rFonts w:ascii="Arial" w:hAnsi="Arial" w:cs="Arial"/>
          <w:szCs w:val="24"/>
        </w:rPr>
        <w:t>de 201</w:t>
      </w:r>
      <w:r w:rsidR="00C64BF1" w:rsidRPr="00C64BF1">
        <w:rPr>
          <w:rFonts w:ascii="Arial" w:hAnsi="Arial" w:cs="Arial"/>
          <w:szCs w:val="24"/>
        </w:rPr>
        <w:t>8</w:t>
      </w:r>
      <w:r w:rsidRPr="00C64BF1">
        <w:rPr>
          <w:rFonts w:ascii="Arial" w:hAnsi="Arial" w:cs="Arial"/>
          <w:szCs w:val="24"/>
        </w:rPr>
        <w:t>.</w:t>
      </w:r>
    </w:p>
    <w:p w:rsidR="00C50B36" w:rsidRPr="00C64BF1" w:rsidRDefault="00C50B36" w:rsidP="00E24203">
      <w:pPr>
        <w:pStyle w:val="Orri-oina"/>
        <w:jc w:val="center"/>
        <w:rPr>
          <w:rFonts w:ascii="Arial" w:hAnsi="Arial" w:cs="Arial"/>
          <w:szCs w:val="24"/>
        </w:rPr>
      </w:pPr>
    </w:p>
    <w:p w:rsidR="00E24203" w:rsidRPr="00C64BF1" w:rsidRDefault="00C50B36" w:rsidP="00E24203">
      <w:pPr>
        <w:pStyle w:val="Orri-oina"/>
        <w:jc w:val="center"/>
        <w:rPr>
          <w:rFonts w:ascii="Arial" w:hAnsi="Arial" w:cs="Arial"/>
          <w:szCs w:val="24"/>
        </w:rPr>
      </w:pPr>
      <w:r w:rsidRPr="00C64BF1">
        <w:rPr>
          <w:rFonts w:ascii="Arial" w:hAnsi="Arial" w:cs="Arial"/>
          <w:szCs w:val="24"/>
        </w:rPr>
        <w:t>El Consejero de Salud,</w:t>
      </w:r>
    </w:p>
    <w:p w:rsidR="00C50B36" w:rsidRPr="00C64BF1" w:rsidRDefault="00C50B36" w:rsidP="00E24203">
      <w:pPr>
        <w:pStyle w:val="Orri-oina"/>
        <w:jc w:val="center"/>
        <w:rPr>
          <w:rFonts w:ascii="Arial" w:hAnsi="Arial" w:cs="Arial"/>
          <w:szCs w:val="24"/>
        </w:rPr>
      </w:pPr>
      <w:r w:rsidRPr="00C64BF1">
        <w:rPr>
          <w:rFonts w:ascii="Arial" w:hAnsi="Arial" w:cs="Arial"/>
          <w:szCs w:val="24"/>
        </w:rPr>
        <w:t>JON DARPON SIERRA</w:t>
      </w:r>
    </w:p>
    <w:p w:rsidR="00CE50C6" w:rsidRPr="00C64BF1" w:rsidRDefault="0064713D" w:rsidP="000266CB">
      <w:pPr>
        <w:pStyle w:val="Pa3"/>
        <w:ind w:left="567"/>
        <w:jc w:val="both"/>
        <w:rPr>
          <w:rFonts w:ascii="Times New Roman" w:eastAsia="Times New Roman" w:hAnsi="Times New Roman" w:cs="Times New Roman"/>
          <w:snapToGrid w:val="0"/>
          <w:lang w:eastAsia="es-ES"/>
        </w:rPr>
      </w:pPr>
      <w:r w:rsidRPr="00C64BF1">
        <w:rPr>
          <w:rFonts w:ascii="Times New Roman" w:hAnsi="Times New Roman" w:cs="Times New Roman"/>
          <w:color w:val="000000"/>
        </w:rPr>
        <w:t xml:space="preserve"> </w:t>
      </w:r>
      <w:r w:rsidRPr="00C64BF1">
        <w:rPr>
          <w:rFonts w:ascii="Times New Roman" w:hAnsi="Times New Roman" w:cs="Times New Roman"/>
        </w:rPr>
        <w:t xml:space="preserve"> </w:t>
      </w:r>
    </w:p>
    <w:p w:rsidR="00CE50C6" w:rsidRPr="00C64BF1" w:rsidRDefault="00CE50C6" w:rsidP="009C061D">
      <w:pPr>
        <w:rPr>
          <w:rFonts w:ascii="Times New Roman" w:hAnsi="Times New Roman" w:cs="Times New Roman"/>
          <w:sz w:val="24"/>
          <w:szCs w:val="24"/>
        </w:rPr>
      </w:pPr>
    </w:p>
    <w:sectPr w:rsidR="00CE50C6" w:rsidRPr="00C64BF1" w:rsidSect="00DC23D1">
      <w:head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CD3" w:rsidRDefault="00E03CD3" w:rsidP="007721BB">
      <w:pPr>
        <w:spacing w:after="0" w:line="240" w:lineRule="auto"/>
      </w:pPr>
      <w:r>
        <w:separator/>
      </w:r>
    </w:p>
  </w:endnote>
  <w:endnote w:type="continuationSeparator" w:id="0">
    <w:p w:rsidR="00E03CD3" w:rsidRDefault="00E03CD3" w:rsidP="00772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CD3" w:rsidRDefault="00E03CD3" w:rsidP="007721BB">
      <w:pPr>
        <w:spacing w:after="0" w:line="240" w:lineRule="auto"/>
      </w:pPr>
      <w:r>
        <w:separator/>
      </w:r>
    </w:p>
  </w:footnote>
  <w:footnote w:type="continuationSeparator" w:id="0">
    <w:p w:rsidR="00E03CD3" w:rsidRDefault="00E03CD3" w:rsidP="00772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1BB" w:rsidRDefault="007721BB" w:rsidP="007721BB">
    <w:pPr>
      <w:pStyle w:val="Goiburua"/>
      <w:jc w:val="center"/>
    </w:pPr>
    <w:r w:rsidRPr="007721BB">
      <w:rPr>
        <w:lang w:val="es-ES_tradnl"/>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36.75pt" o:ole="" fillcolor="window">
          <v:imagedata r:id="rId1" o:title=""/>
        </v:shape>
        <o:OLEObject Type="Embed" ProgID="MSPhotoEd.3" ShapeID="_x0000_i1025" DrawAspect="Content" ObjectID="_1582981038" r:id="rId2"/>
      </w:object>
    </w:r>
  </w:p>
  <w:p w:rsidR="007721BB" w:rsidRDefault="007721BB" w:rsidP="007721BB">
    <w:pPr>
      <w:pStyle w:val="Goiburua"/>
      <w:jc w:val="center"/>
    </w:pPr>
  </w:p>
  <w:p w:rsidR="007721BB" w:rsidRDefault="007721BB" w:rsidP="007721BB">
    <w:pPr>
      <w:pStyle w:val="Goiburu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9242A"/>
    <w:multiLevelType w:val="hybridMultilevel"/>
    <w:tmpl w:val="170A38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A395C13"/>
    <w:multiLevelType w:val="hybridMultilevel"/>
    <w:tmpl w:val="6DB0714E"/>
    <w:lvl w:ilvl="0" w:tplc="5906A70E">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B5670B"/>
    <w:multiLevelType w:val="hybridMultilevel"/>
    <w:tmpl w:val="D9341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86E00BB"/>
    <w:multiLevelType w:val="hybridMultilevel"/>
    <w:tmpl w:val="24623C88"/>
    <w:lvl w:ilvl="0" w:tplc="333CD1B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A4C76D2"/>
    <w:multiLevelType w:val="hybridMultilevel"/>
    <w:tmpl w:val="5EE638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1D"/>
    <w:rsid w:val="000266CB"/>
    <w:rsid w:val="00031654"/>
    <w:rsid w:val="00057238"/>
    <w:rsid w:val="00091EB2"/>
    <w:rsid w:val="00095621"/>
    <w:rsid w:val="000A1006"/>
    <w:rsid w:val="000A2FFD"/>
    <w:rsid w:val="000A5CF2"/>
    <w:rsid w:val="000A79EE"/>
    <w:rsid w:val="000C0138"/>
    <w:rsid w:val="000D2C8B"/>
    <w:rsid w:val="001320F3"/>
    <w:rsid w:val="00137700"/>
    <w:rsid w:val="001448C8"/>
    <w:rsid w:val="0018101D"/>
    <w:rsid w:val="001A1604"/>
    <w:rsid w:val="001B47AC"/>
    <w:rsid w:val="001B6EF6"/>
    <w:rsid w:val="001D2A98"/>
    <w:rsid w:val="001E64D5"/>
    <w:rsid w:val="00220984"/>
    <w:rsid w:val="00221C05"/>
    <w:rsid w:val="00227E9E"/>
    <w:rsid w:val="00261258"/>
    <w:rsid w:val="002D3728"/>
    <w:rsid w:val="002D7500"/>
    <w:rsid w:val="002E251B"/>
    <w:rsid w:val="003043D5"/>
    <w:rsid w:val="00315006"/>
    <w:rsid w:val="00333921"/>
    <w:rsid w:val="00351A1B"/>
    <w:rsid w:val="00352CED"/>
    <w:rsid w:val="00384FDF"/>
    <w:rsid w:val="0038644C"/>
    <w:rsid w:val="003B6FE5"/>
    <w:rsid w:val="003D4A04"/>
    <w:rsid w:val="003E366A"/>
    <w:rsid w:val="00404A61"/>
    <w:rsid w:val="004139EA"/>
    <w:rsid w:val="004363DB"/>
    <w:rsid w:val="00447018"/>
    <w:rsid w:val="004B3142"/>
    <w:rsid w:val="004B5EBC"/>
    <w:rsid w:val="004C1297"/>
    <w:rsid w:val="004C58D8"/>
    <w:rsid w:val="004C77F8"/>
    <w:rsid w:val="004D7D2D"/>
    <w:rsid w:val="004E311A"/>
    <w:rsid w:val="004E59D8"/>
    <w:rsid w:val="004F2BE1"/>
    <w:rsid w:val="00515559"/>
    <w:rsid w:val="005419C5"/>
    <w:rsid w:val="0054583A"/>
    <w:rsid w:val="005508B5"/>
    <w:rsid w:val="00550C08"/>
    <w:rsid w:val="00594A76"/>
    <w:rsid w:val="005E4E4D"/>
    <w:rsid w:val="0060795E"/>
    <w:rsid w:val="00607FA9"/>
    <w:rsid w:val="006374D1"/>
    <w:rsid w:val="0064713D"/>
    <w:rsid w:val="00653483"/>
    <w:rsid w:val="006954F1"/>
    <w:rsid w:val="006C1226"/>
    <w:rsid w:val="006D3CFB"/>
    <w:rsid w:val="006E5A46"/>
    <w:rsid w:val="006E5AC0"/>
    <w:rsid w:val="00706737"/>
    <w:rsid w:val="00720D2E"/>
    <w:rsid w:val="0075347C"/>
    <w:rsid w:val="00764D1F"/>
    <w:rsid w:val="007721BB"/>
    <w:rsid w:val="007B1537"/>
    <w:rsid w:val="007C3434"/>
    <w:rsid w:val="007E51D9"/>
    <w:rsid w:val="00800674"/>
    <w:rsid w:val="00810BB4"/>
    <w:rsid w:val="00830BCF"/>
    <w:rsid w:val="00837865"/>
    <w:rsid w:val="00856909"/>
    <w:rsid w:val="00875DD8"/>
    <w:rsid w:val="008B7BFF"/>
    <w:rsid w:val="008C1027"/>
    <w:rsid w:val="008D445F"/>
    <w:rsid w:val="008E5437"/>
    <w:rsid w:val="008F2F91"/>
    <w:rsid w:val="0090114D"/>
    <w:rsid w:val="00901311"/>
    <w:rsid w:val="009416FC"/>
    <w:rsid w:val="00975C78"/>
    <w:rsid w:val="00982C40"/>
    <w:rsid w:val="009B5155"/>
    <w:rsid w:val="009B5829"/>
    <w:rsid w:val="009B7417"/>
    <w:rsid w:val="009C061D"/>
    <w:rsid w:val="009D2D30"/>
    <w:rsid w:val="009E6F68"/>
    <w:rsid w:val="009F56D5"/>
    <w:rsid w:val="00A01C07"/>
    <w:rsid w:val="00A13C7A"/>
    <w:rsid w:val="00A34A56"/>
    <w:rsid w:val="00A42366"/>
    <w:rsid w:val="00A56ED8"/>
    <w:rsid w:val="00A574B4"/>
    <w:rsid w:val="00A57718"/>
    <w:rsid w:val="00A6318A"/>
    <w:rsid w:val="00A8297D"/>
    <w:rsid w:val="00A9020C"/>
    <w:rsid w:val="00AF0D94"/>
    <w:rsid w:val="00AF5AB7"/>
    <w:rsid w:val="00B00544"/>
    <w:rsid w:val="00B03F22"/>
    <w:rsid w:val="00B117EB"/>
    <w:rsid w:val="00B12FF1"/>
    <w:rsid w:val="00B26D1A"/>
    <w:rsid w:val="00B5410D"/>
    <w:rsid w:val="00B5766A"/>
    <w:rsid w:val="00BD1852"/>
    <w:rsid w:val="00BE395A"/>
    <w:rsid w:val="00C50B36"/>
    <w:rsid w:val="00C62BA4"/>
    <w:rsid w:val="00C64BF1"/>
    <w:rsid w:val="00C92BD5"/>
    <w:rsid w:val="00CA70A2"/>
    <w:rsid w:val="00CA7621"/>
    <w:rsid w:val="00CB4AA2"/>
    <w:rsid w:val="00CC031A"/>
    <w:rsid w:val="00CC4598"/>
    <w:rsid w:val="00CD2384"/>
    <w:rsid w:val="00CE50C6"/>
    <w:rsid w:val="00CF796D"/>
    <w:rsid w:val="00D3369F"/>
    <w:rsid w:val="00D476F9"/>
    <w:rsid w:val="00D6625B"/>
    <w:rsid w:val="00D73056"/>
    <w:rsid w:val="00DC23D1"/>
    <w:rsid w:val="00DC29E6"/>
    <w:rsid w:val="00DE6FFE"/>
    <w:rsid w:val="00E03CD3"/>
    <w:rsid w:val="00E24203"/>
    <w:rsid w:val="00E42D77"/>
    <w:rsid w:val="00E559D4"/>
    <w:rsid w:val="00E86860"/>
    <w:rsid w:val="00EB7501"/>
    <w:rsid w:val="00EC3384"/>
    <w:rsid w:val="00EC66E6"/>
    <w:rsid w:val="00EE33E6"/>
    <w:rsid w:val="00F44EC8"/>
    <w:rsid w:val="00F47692"/>
    <w:rsid w:val="00F6739B"/>
    <w:rsid w:val="00F81230"/>
    <w:rsid w:val="00F9750A"/>
    <w:rsid w:val="00FD05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9D2D30"/>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Pa3">
    <w:name w:val="Pa3"/>
    <w:basedOn w:val="Normala"/>
    <w:next w:val="Normala"/>
    <w:uiPriority w:val="99"/>
    <w:rsid w:val="009C061D"/>
    <w:pPr>
      <w:autoSpaceDE w:val="0"/>
      <w:autoSpaceDN w:val="0"/>
      <w:adjustRightInd w:val="0"/>
      <w:spacing w:after="0" w:line="213" w:lineRule="atLeast"/>
    </w:pPr>
    <w:rPr>
      <w:rFonts w:ascii="Adobe Garamond Pro Bold" w:hAnsi="Adobe Garamond Pro Bold"/>
      <w:sz w:val="24"/>
      <w:szCs w:val="24"/>
    </w:rPr>
  </w:style>
  <w:style w:type="paragraph" w:customStyle="1" w:styleId="Pa4">
    <w:name w:val="Pa4"/>
    <w:basedOn w:val="Normala"/>
    <w:next w:val="Normala"/>
    <w:uiPriority w:val="99"/>
    <w:rsid w:val="009C061D"/>
    <w:pPr>
      <w:autoSpaceDE w:val="0"/>
      <w:autoSpaceDN w:val="0"/>
      <w:adjustRightInd w:val="0"/>
      <w:spacing w:after="0" w:line="213" w:lineRule="atLeast"/>
    </w:pPr>
    <w:rPr>
      <w:rFonts w:ascii="Adobe Garamond Pro Bold" w:hAnsi="Adobe Garamond Pro Bold"/>
      <w:sz w:val="24"/>
      <w:szCs w:val="24"/>
    </w:rPr>
  </w:style>
  <w:style w:type="paragraph" w:customStyle="1" w:styleId="Default">
    <w:name w:val="Default"/>
    <w:rsid w:val="009C061D"/>
    <w:pPr>
      <w:autoSpaceDE w:val="0"/>
      <w:autoSpaceDN w:val="0"/>
      <w:adjustRightInd w:val="0"/>
      <w:spacing w:after="0" w:line="240" w:lineRule="auto"/>
    </w:pPr>
    <w:rPr>
      <w:rFonts w:ascii="Adobe Garamond Pro" w:hAnsi="Adobe Garamond Pro" w:cs="Adobe Garamond Pro"/>
      <w:color w:val="000000"/>
      <w:sz w:val="24"/>
      <w:szCs w:val="24"/>
    </w:rPr>
  </w:style>
  <w:style w:type="paragraph" w:styleId="Zerrenda-paragrafoa">
    <w:name w:val="List Paragraph"/>
    <w:basedOn w:val="Normala"/>
    <w:uiPriority w:val="34"/>
    <w:qFormat/>
    <w:rsid w:val="0064713D"/>
    <w:pPr>
      <w:ind w:left="720"/>
      <w:contextualSpacing/>
    </w:pPr>
  </w:style>
  <w:style w:type="paragraph" w:customStyle="1" w:styleId="Pa11">
    <w:name w:val="Pa11"/>
    <w:basedOn w:val="Default"/>
    <w:next w:val="Default"/>
    <w:uiPriority w:val="99"/>
    <w:rsid w:val="0064713D"/>
    <w:pPr>
      <w:spacing w:line="201" w:lineRule="atLeast"/>
    </w:pPr>
    <w:rPr>
      <w:rFonts w:ascii="Arial" w:hAnsi="Arial" w:cs="Arial"/>
      <w:color w:val="auto"/>
    </w:rPr>
  </w:style>
  <w:style w:type="paragraph" w:customStyle="1" w:styleId="Pa6">
    <w:name w:val="Pa6"/>
    <w:basedOn w:val="Default"/>
    <w:next w:val="Default"/>
    <w:uiPriority w:val="99"/>
    <w:rsid w:val="0064713D"/>
    <w:pPr>
      <w:spacing w:line="201" w:lineRule="atLeast"/>
    </w:pPr>
    <w:rPr>
      <w:rFonts w:ascii="Arial" w:hAnsi="Arial" w:cs="Arial"/>
      <w:color w:val="auto"/>
    </w:rPr>
  </w:style>
  <w:style w:type="table" w:styleId="Saretaduntaula">
    <w:name w:val="Table Grid"/>
    <w:basedOn w:val="Taulanormala"/>
    <w:uiPriority w:val="59"/>
    <w:rsid w:val="00647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builoarentestua">
    <w:name w:val="Balloon Text"/>
    <w:basedOn w:val="Normala"/>
    <w:link w:val="BunbuiloarentestuaKar"/>
    <w:uiPriority w:val="99"/>
    <w:semiHidden/>
    <w:unhideWhenUsed/>
    <w:rsid w:val="006374D1"/>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6374D1"/>
    <w:rPr>
      <w:rFonts w:ascii="Tahoma" w:hAnsi="Tahoma" w:cs="Tahoma"/>
      <w:sz w:val="16"/>
      <w:szCs w:val="16"/>
    </w:rPr>
  </w:style>
  <w:style w:type="paragraph" w:styleId="Orri-oina">
    <w:name w:val="footer"/>
    <w:basedOn w:val="Normala"/>
    <w:link w:val="Orri-oinaKar"/>
    <w:rsid w:val="00C50B36"/>
    <w:pPr>
      <w:tabs>
        <w:tab w:val="center" w:pos="4819"/>
        <w:tab w:val="right" w:pos="9071"/>
      </w:tabs>
      <w:spacing w:after="0" w:line="240" w:lineRule="auto"/>
    </w:pPr>
    <w:rPr>
      <w:rFonts w:ascii="Times New Roman" w:eastAsia="Times New Roman" w:hAnsi="Times New Roman" w:cs="Times New Roman"/>
      <w:sz w:val="24"/>
      <w:szCs w:val="20"/>
      <w:lang w:val="es-ES_tradnl" w:eastAsia="es-ES_tradnl"/>
    </w:rPr>
  </w:style>
  <w:style w:type="character" w:customStyle="1" w:styleId="Orri-oinaKar">
    <w:name w:val="Orri-oina Kar"/>
    <w:basedOn w:val="Paragrafoarenletra-tipolehenetsia"/>
    <w:link w:val="Orri-oina"/>
    <w:rsid w:val="00C50B36"/>
    <w:rPr>
      <w:rFonts w:ascii="Times New Roman" w:eastAsia="Times New Roman" w:hAnsi="Times New Roman" w:cs="Times New Roman"/>
      <w:sz w:val="24"/>
      <w:szCs w:val="20"/>
      <w:lang w:val="es-ES_tradnl" w:eastAsia="es-ES_tradnl"/>
    </w:rPr>
  </w:style>
  <w:style w:type="paragraph" w:customStyle="1" w:styleId="CarCarCarCar">
    <w:name w:val="Car Car Car Car"/>
    <w:basedOn w:val="Normala"/>
    <w:rsid w:val="003B6FE5"/>
    <w:pPr>
      <w:spacing w:after="160" w:line="240" w:lineRule="exact"/>
    </w:pPr>
    <w:rPr>
      <w:rFonts w:ascii="Tahoma" w:eastAsia="Times New Roman" w:hAnsi="Tahoma" w:cs="Times New Roman"/>
      <w:sz w:val="20"/>
      <w:szCs w:val="20"/>
      <w:lang w:val="en-US"/>
    </w:rPr>
  </w:style>
  <w:style w:type="paragraph" w:styleId="Goiburua">
    <w:name w:val="header"/>
    <w:basedOn w:val="Normala"/>
    <w:link w:val="GoiburuaKar"/>
    <w:uiPriority w:val="99"/>
    <w:unhideWhenUsed/>
    <w:rsid w:val="007721BB"/>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772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9D2D30"/>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Pa3">
    <w:name w:val="Pa3"/>
    <w:basedOn w:val="Normala"/>
    <w:next w:val="Normala"/>
    <w:uiPriority w:val="99"/>
    <w:rsid w:val="009C061D"/>
    <w:pPr>
      <w:autoSpaceDE w:val="0"/>
      <w:autoSpaceDN w:val="0"/>
      <w:adjustRightInd w:val="0"/>
      <w:spacing w:after="0" w:line="213" w:lineRule="atLeast"/>
    </w:pPr>
    <w:rPr>
      <w:rFonts w:ascii="Adobe Garamond Pro Bold" w:hAnsi="Adobe Garamond Pro Bold"/>
      <w:sz w:val="24"/>
      <w:szCs w:val="24"/>
    </w:rPr>
  </w:style>
  <w:style w:type="paragraph" w:customStyle="1" w:styleId="Pa4">
    <w:name w:val="Pa4"/>
    <w:basedOn w:val="Normala"/>
    <w:next w:val="Normala"/>
    <w:uiPriority w:val="99"/>
    <w:rsid w:val="009C061D"/>
    <w:pPr>
      <w:autoSpaceDE w:val="0"/>
      <w:autoSpaceDN w:val="0"/>
      <w:adjustRightInd w:val="0"/>
      <w:spacing w:after="0" w:line="213" w:lineRule="atLeast"/>
    </w:pPr>
    <w:rPr>
      <w:rFonts w:ascii="Adobe Garamond Pro Bold" w:hAnsi="Adobe Garamond Pro Bold"/>
      <w:sz w:val="24"/>
      <w:szCs w:val="24"/>
    </w:rPr>
  </w:style>
  <w:style w:type="paragraph" w:customStyle="1" w:styleId="Default">
    <w:name w:val="Default"/>
    <w:rsid w:val="009C061D"/>
    <w:pPr>
      <w:autoSpaceDE w:val="0"/>
      <w:autoSpaceDN w:val="0"/>
      <w:adjustRightInd w:val="0"/>
      <w:spacing w:after="0" w:line="240" w:lineRule="auto"/>
    </w:pPr>
    <w:rPr>
      <w:rFonts w:ascii="Adobe Garamond Pro" w:hAnsi="Adobe Garamond Pro" w:cs="Adobe Garamond Pro"/>
      <w:color w:val="000000"/>
      <w:sz w:val="24"/>
      <w:szCs w:val="24"/>
    </w:rPr>
  </w:style>
  <w:style w:type="paragraph" w:styleId="Zerrenda-paragrafoa">
    <w:name w:val="List Paragraph"/>
    <w:basedOn w:val="Normala"/>
    <w:uiPriority w:val="34"/>
    <w:qFormat/>
    <w:rsid w:val="0064713D"/>
    <w:pPr>
      <w:ind w:left="720"/>
      <w:contextualSpacing/>
    </w:pPr>
  </w:style>
  <w:style w:type="paragraph" w:customStyle="1" w:styleId="Pa11">
    <w:name w:val="Pa11"/>
    <w:basedOn w:val="Default"/>
    <w:next w:val="Default"/>
    <w:uiPriority w:val="99"/>
    <w:rsid w:val="0064713D"/>
    <w:pPr>
      <w:spacing w:line="201" w:lineRule="atLeast"/>
    </w:pPr>
    <w:rPr>
      <w:rFonts w:ascii="Arial" w:hAnsi="Arial" w:cs="Arial"/>
      <w:color w:val="auto"/>
    </w:rPr>
  </w:style>
  <w:style w:type="paragraph" w:customStyle="1" w:styleId="Pa6">
    <w:name w:val="Pa6"/>
    <w:basedOn w:val="Default"/>
    <w:next w:val="Default"/>
    <w:uiPriority w:val="99"/>
    <w:rsid w:val="0064713D"/>
    <w:pPr>
      <w:spacing w:line="201" w:lineRule="atLeast"/>
    </w:pPr>
    <w:rPr>
      <w:rFonts w:ascii="Arial" w:hAnsi="Arial" w:cs="Arial"/>
      <w:color w:val="auto"/>
    </w:rPr>
  </w:style>
  <w:style w:type="table" w:styleId="Saretaduntaula">
    <w:name w:val="Table Grid"/>
    <w:basedOn w:val="Taulanormala"/>
    <w:uiPriority w:val="59"/>
    <w:rsid w:val="00647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builoarentestua">
    <w:name w:val="Balloon Text"/>
    <w:basedOn w:val="Normala"/>
    <w:link w:val="BunbuiloarentestuaKar"/>
    <w:uiPriority w:val="99"/>
    <w:semiHidden/>
    <w:unhideWhenUsed/>
    <w:rsid w:val="006374D1"/>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6374D1"/>
    <w:rPr>
      <w:rFonts w:ascii="Tahoma" w:hAnsi="Tahoma" w:cs="Tahoma"/>
      <w:sz w:val="16"/>
      <w:szCs w:val="16"/>
    </w:rPr>
  </w:style>
  <w:style w:type="paragraph" w:styleId="Orri-oina">
    <w:name w:val="footer"/>
    <w:basedOn w:val="Normala"/>
    <w:link w:val="Orri-oinaKar"/>
    <w:rsid w:val="00C50B36"/>
    <w:pPr>
      <w:tabs>
        <w:tab w:val="center" w:pos="4819"/>
        <w:tab w:val="right" w:pos="9071"/>
      </w:tabs>
      <w:spacing w:after="0" w:line="240" w:lineRule="auto"/>
    </w:pPr>
    <w:rPr>
      <w:rFonts w:ascii="Times New Roman" w:eastAsia="Times New Roman" w:hAnsi="Times New Roman" w:cs="Times New Roman"/>
      <w:sz w:val="24"/>
      <w:szCs w:val="20"/>
      <w:lang w:val="es-ES_tradnl" w:eastAsia="es-ES_tradnl"/>
    </w:rPr>
  </w:style>
  <w:style w:type="character" w:customStyle="1" w:styleId="Orri-oinaKar">
    <w:name w:val="Orri-oina Kar"/>
    <w:basedOn w:val="Paragrafoarenletra-tipolehenetsia"/>
    <w:link w:val="Orri-oina"/>
    <w:rsid w:val="00C50B36"/>
    <w:rPr>
      <w:rFonts w:ascii="Times New Roman" w:eastAsia="Times New Roman" w:hAnsi="Times New Roman" w:cs="Times New Roman"/>
      <w:sz w:val="24"/>
      <w:szCs w:val="20"/>
      <w:lang w:val="es-ES_tradnl" w:eastAsia="es-ES_tradnl"/>
    </w:rPr>
  </w:style>
  <w:style w:type="paragraph" w:customStyle="1" w:styleId="CarCarCarCar">
    <w:name w:val="Car Car Car Car"/>
    <w:basedOn w:val="Normala"/>
    <w:rsid w:val="003B6FE5"/>
    <w:pPr>
      <w:spacing w:after="160" w:line="240" w:lineRule="exact"/>
    </w:pPr>
    <w:rPr>
      <w:rFonts w:ascii="Tahoma" w:eastAsia="Times New Roman" w:hAnsi="Tahoma" w:cs="Times New Roman"/>
      <w:sz w:val="20"/>
      <w:szCs w:val="20"/>
      <w:lang w:val="en-US"/>
    </w:rPr>
  </w:style>
  <w:style w:type="paragraph" w:styleId="Goiburua">
    <w:name w:val="header"/>
    <w:basedOn w:val="Normala"/>
    <w:link w:val="GoiburuaKar"/>
    <w:uiPriority w:val="99"/>
    <w:unhideWhenUsed/>
    <w:rsid w:val="007721BB"/>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772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D7E53-EA4D-49C6-AFE2-930BA5AC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1426</Words>
  <Characters>7845</Characters>
  <Application>Microsoft Office Word</Application>
  <DocSecurity>0</DocSecurity>
  <Lines>65</Lines>
  <Paragraphs>18</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EJIE</Company>
  <LinksUpToDate>false</LinksUpToDate>
  <CharactersWithSpaces>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Oregi Lizarralde, Luis Maria</dc:creator>
  <cp:lastModifiedBy>Gonzalez De Zarate Ruiz, Gorka</cp:lastModifiedBy>
  <cp:revision>8</cp:revision>
  <cp:lastPrinted>2017-06-27T12:31:00Z</cp:lastPrinted>
  <dcterms:created xsi:type="dcterms:W3CDTF">2018-03-12T11:30:00Z</dcterms:created>
  <dcterms:modified xsi:type="dcterms:W3CDTF">2018-03-19T15:11:00Z</dcterms:modified>
</cp:coreProperties>
</file>